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9E5" w:rsidRPr="00544DD0" w:rsidRDefault="009C12B4" w:rsidP="00B11A33">
      <w:pPr>
        <w:tabs>
          <w:tab w:val="left" w:pos="3645"/>
        </w:tabs>
        <w:spacing w:after="0" w:line="360" w:lineRule="auto"/>
        <w:jc w:val="center"/>
        <w:rPr>
          <w:rFonts w:cstheme="minorHAnsi"/>
          <w:b/>
        </w:rPr>
      </w:pPr>
      <w:r w:rsidRPr="00544DD0">
        <w:rPr>
          <w:rFonts w:cstheme="minorHAnsi"/>
          <w:b/>
        </w:rPr>
        <w:t>LICENÇA DE OPERAÇÃO</w:t>
      </w:r>
      <w:r w:rsidR="00316AFE" w:rsidRPr="00544DD0">
        <w:rPr>
          <w:rFonts w:cstheme="minorHAnsi"/>
          <w:b/>
        </w:rPr>
        <w:t xml:space="preserve"> </w:t>
      </w:r>
      <w:r w:rsidRPr="00544DD0">
        <w:rPr>
          <w:rFonts w:cstheme="minorHAnsi"/>
          <w:b/>
        </w:rPr>
        <w:t xml:space="preserve">LO N° </w:t>
      </w:r>
      <w:r w:rsidR="00DB468A" w:rsidRPr="00544DD0">
        <w:rPr>
          <w:rFonts w:cstheme="minorHAnsi"/>
          <w:b/>
        </w:rPr>
        <w:t>0</w:t>
      </w:r>
      <w:r w:rsidR="005565F9">
        <w:rPr>
          <w:rFonts w:cstheme="minorHAnsi"/>
          <w:b/>
        </w:rPr>
        <w:t>3</w:t>
      </w:r>
      <w:r w:rsidRPr="00544DD0">
        <w:rPr>
          <w:rFonts w:cstheme="minorHAnsi"/>
          <w:b/>
        </w:rPr>
        <w:t>/20</w:t>
      </w:r>
      <w:r w:rsidR="00C756F1" w:rsidRPr="00544DD0">
        <w:rPr>
          <w:rFonts w:cstheme="minorHAnsi"/>
          <w:b/>
        </w:rPr>
        <w:t>2</w:t>
      </w:r>
      <w:r w:rsidR="00DB468A" w:rsidRPr="00544DD0">
        <w:rPr>
          <w:rFonts w:cstheme="minorHAnsi"/>
          <w:b/>
        </w:rPr>
        <w:t>3</w:t>
      </w:r>
    </w:p>
    <w:p w:rsidR="002C39E5" w:rsidRPr="00544DD0" w:rsidRDefault="002C39E5" w:rsidP="00871926">
      <w:pPr>
        <w:spacing w:after="0" w:line="360" w:lineRule="auto"/>
        <w:jc w:val="both"/>
        <w:rPr>
          <w:rFonts w:cstheme="minorHAnsi"/>
        </w:rPr>
      </w:pPr>
    </w:p>
    <w:p w:rsidR="00057800" w:rsidRPr="005565F9" w:rsidRDefault="009C12B4" w:rsidP="005565F9">
      <w:pPr>
        <w:spacing w:after="0" w:line="360" w:lineRule="auto"/>
        <w:jc w:val="both"/>
        <w:rPr>
          <w:rFonts w:cstheme="minorHAnsi"/>
        </w:rPr>
      </w:pPr>
      <w:r w:rsidRPr="00544DD0">
        <w:rPr>
          <w:rFonts w:cstheme="minorHAnsi"/>
        </w:rPr>
        <w:tab/>
      </w:r>
      <w:r w:rsidR="002C39E5" w:rsidRPr="00544DD0">
        <w:rPr>
          <w:rFonts w:cstheme="minorHAnsi"/>
        </w:rPr>
        <w:t>A Secretaria Municipal da Agricultura e Meio Ambiente habilitada para a realização de licenciamentos Ambientais de atividades de impacto loc</w:t>
      </w:r>
      <w:r w:rsidR="00811AF1" w:rsidRPr="00544DD0">
        <w:rPr>
          <w:rFonts w:cstheme="minorHAnsi"/>
        </w:rPr>
        <w:t>al, conforme Lei Complementar n</w:t>
      </w:r>
      <w:r w:rsidR="002C39E5" w:rsidRPr="00544DD0">
        <w:rPr>
          <w:rFonts w:cstheme="minorHAnsi"/>
        </w:rPr>
        <w:t>° 140/2011, resolução do CONSEMA n.º 372/2018 e pelas atribuições que lhe confere e com base no protocolo ambiental n°</w:t>
      </w:r>
      <w:r w:rsidR="00CC5345" w:rsidRPr="00544DD0">
        <w:rPr>
          <w:rFonts w:cstheme="minorHAnsi"/>
        </w:rPr>
        <w:t xml:space="preserve"> </w:t>
      </w:r>
      <w:r w:rsidR="005565F9">
        <w:rPr>
          <w:rFonts w:cstheme="minorHAnsi"/>
        </w:rPr>
        <w:t>60</w:t>
      </w:r>
      <w:r w:rsidR="00F81B76" w:rsidRPr="00544DD0">
        <w:rPr>
          <w:rFonts w:cstheme="minorHAnsi"/>
        </w:rPr>
        <w:t>/</w:t>
      </w:r>
      <w:r w:rsidR="00FD16A4" w:rsidRPr="00544DD0">
        <w:rPr>
          <w:rFonts w:cstheme="minorHAnsi"/>
        </w:rPr>
        <w:t>202</w:t>
      </w:r>
      <w:r w:rsidR="00CC5345" w:rsidRPr="00544DD0">
        <w:rPr>
          <w:rFonts w:cstheme="minorHAnsi"/>
        </w:rPr>
        <w:t>2</w:t>
      </w:r>
      <w:r w:rsidR="00D90CDA" w:rsidRPr="00544DD0">
        <w:rPr>
          <w:rFonts w:cstheme="minorHAnsi"/>
        </w:rPr>
        <w:t xml:space="preserve"> </w:t>
      </w:r>
      <w:r w:rsidR="002C39E5" w:rsidRPr="00544DD0">
        <w:rPr>
          <w:rFonts w:cstheme="minorHAnsi"/>
        </w:rPr>
        <w:t>expede a presente LICENÇA de OPERAÇÃO</w:t>
      </w:r>
      <w:r w:rsidR="00057800" w:rsidRPr="00544DD0">
        <w:rPr>
          <w:rFonts w:cstheme="minorHAnsi"/>
        </w:rPr>
        <w:t xml:space="preserve"> que</w:t>
      </w:r>
      <w:r w:rsidR="002C39E5" w:rsidRPr="00544DD0">
        <w:rPr>
          <w:rFonts w:cstheme="minorHAnsi"/>
        </w:rPr>
        <w:t xml:space="preserve"> autoriza: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I - IDENTIFICAÇÃO DO EMPREENDEDOR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>Nome</w:t>
      </w:r>
      <w:r w:rsidRPr="005565F9">
        <w:rPr>
          <w:rFonts w:cstheme="minorHAnsi"/>
          <w:color w:val="000000"/>
        </w:rPr>
        <w:t xml:space="preserve">: </w:t>
      </w:r>
      <w:proofErr w:type="spellStart"/>
      <w:r w:rsidRPr="005565F9">
        <w:rPr>
          <w:rFonts w:cstheme="minorHAnsi"/>
          <w:color w:val="000000"/>
        </w:rPr>
        <w:t>Delmar</w:t>
      </w:r>
      <w:proofErr w:type="spellEnd"/>
      <w:r w:rsidRPr="005565F9">
        <w:rPr>
          <w:rFonts w:cstheme="minorHAnsi"/>
          <w:color w:val="000000"/>
        </w:rPr>
        <w:t xml:space="preserve"> José </w:t>
      </w:r>
      <w:proofErr w:type="spellStart"/>
      <w:r w:rsidRPr="005565F9">
        <w:rPr>
          <w:rFonts w:cstheme="minorHAnsi"/>
          <w:color w:val="000000"/>
        </w:rPr>
        <w:t>Weirich</w:t>
      </w:r>
      <w:proofErr w:type="spellEnd"/>
      <w:r w:rsidRPr="005565F9">
        <w:rPr>
          <w:rFonts w:cstheme="minorHAnsi"/>
          <w:color w:val="000000"/>
        </w:rPr>
        <w:t xml:space="preserve">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>CPF</w:t>
      </w:r>
      <w:r w:rsidRPr="005565F9">
        <w:rPr>
          <w:rFonts w:cstheme="minorHAnsi"/>
          <w:color w:val="000000"/>
        </w:rPr>
        <w:t xml:space="preserve">: 245.981.000-87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II - IDENTIFICAÇÃO DA ATIVIDADE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Atividade: </w:t>
      </w:r>
      <w:r w:rsidRPr="005565F9">
        <w:rPr>
          <w:rFonts w:cstheme="minorHAnsi"/>
          <w:color w:val="000000"/>
        </w:rPr>
        <w:t xml:space="preserve">Criação de suínos – Terminação – com manejo dejetos líquidos (CODRAM 114,24)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>Porte</w:t>
      </w:r>
      <w:r w:rsidRPr="005565F9">
        <w:rPr>
          <w:rFonts w:cstheme="minorHAnsi"/>
          <w:color w:val="000000"/>
        </w:rPr>
        <w:t xml:space="preserve">: Médio – 640 animais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>Potencial Poluidor</w:t>
      </w:r>
      <w:r w:rsidRPr="005565F9">
        <w:rPr>
          <w:rFonts w:cstheme="minorHAnsi"/>
          <w:color w:val="000000"/>
        </w:rPr>
        <w:t xml:space="preserve">: Alto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III - IDENTIFICAÇÃO DO EMPREENDIMENTO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Endereço: </w:t>
      </w:r>
      <w:r w:rsidRPr="005565F9">
        <w:rPr>
          <w:rFonts w:cstheme="minorHAnsi"/>
          <w:color w:val="000000"/>
        </w:rPr>
        <w:t xml:space="preserve">Linha São Pedro, interior – Gaurama/RS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>Coordenadas Geográficas (</w:t>
      </w:r>
      <w:proofErr w:type="spellStart"/>
      <w:r w:rsidRPr="005565F9">
        <w:rPr>
          <w:rFonts w:cstheme="minorHAnsi"/>
          <w:b/>
          <w:bCs/>
          <w:color w:val="000000"/>
        </w:rPr>
        <w:t>Datum</w:t>
      </w:r>
      <w:proofErr w:type="spellEnd"/>
      <w:r w:rsidRPr="005565F9">
        <w:rPr>
          <w:rFonts w:cstheme="minorHAnsi"/>
          <w:b/>
          <w:bCs/>
          <w:color w:val="000000"/>
        </w:rPr>
        <w:t xml:space="preserve"> Sirgas 2000): </w:t>
      </w:r>
      <w:r w:rsidRPr="005565F9">
        <w:rPr>
          <w:rFonts w:cstheme="minorHAnsi"/>
          <w:color w:val="000000"/>
        </w:rPr>
        <w:t xml:space="preserve">Lat. -27,57245 / Long. -52,14099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>Nº Recibo do CAR:</w:t>
      </w:r>
      <w:r w:rsidRPr="005565F9">
        <w:rPr>
          <w:rFonts w:cstheme="minorHAnsi"/>
          <w:color w:val="000000"/>
        </w:rPr>
        <w:t xml:space="preserve">RS-4308706-7BEB.C3CA.4C74.4404.8434.8459.83FC.65BD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Área da Propriedade declarada no CAR: </w:t>
      </w:r>
      <w:r w:rsidRPr="005565F9">
        <w:rPr>
          <w:rFonts w:cstheme="minorHAnsi"/>
          <w:color w:val="000000"/>
        </w:rPr>
        <w:t xml:space="preserve">36,29 ha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Nº Registro de Imóveis: </w:t>
      </w:r>
      <w:r w:rsidRPr="005565F9">
        <w:rPr>
          <w:rFonts w:cstheme="minorHAnsi"/>
          <w:color w:val="000000"/>
        </w:rPr>
        <w:t xml:space="preserve">13.070 </w:t>
      </w:r>
      <w:r w:rsidRPr="005565F9">
        <w:rPr>
          <w:rFonts w:cstheme="minorHAnsi"/>
          <w:b/>
          <w:bCs/>
          <w:color w:val="000000"/>
        </w:rPr>
        <w:t xml:space="preserve">/ </w:t>
      </w:r>
      <w:r w:rsidRPr="005565F9">
        <w:rPr>
          <w:rFonts w:cstheme="minorHAnsi"/>
          <w:color w:val="000000"/>
        </w:rPr>
        <w:t xml:space="preserve">8.007 – comarca de Gaurama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Nº </w:t>
      </w:r>
      <w:r w:rsidRPr="005565F9">
        <w:rPr>
          <w:rFonts w:cstheme="minorHAnsi"/>
          <w:color w:val="000000"/>
        </w:rPr>
        <w:t xml:space="preserve">Portaria DRHS: nº 005.869/2022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Área útil construída: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  <w:u w:val="single"/>
        </w:rPr>
        <w:t>01 galpão (suinocultura)</w:t>
      </w:r>
      <w:r w:rsidRPr="005565F9">
        <w:rPr>
          <w:rFonts w:cstheme="minorHAnsi"/>
          <w:color w:val="000000"/>
        </w:rPr>
        <w:t xml:space="preserve"> com dimensões: 107,90 x 9,17 m, totalizando 990,0 m</w:t>
      </w:r>
      <w:r w:rsidRPr="005565F9">
        <w:rPr>
          <w:rFonts w:cstheme="minorHAnsi"/>
          <w:color w:val="000000"/>
          <w:vertAlign w:val="superscript"/>
        </w:rPr>
        <w:t>2</w:t>
      </w:r>
      <w:r w:rsidRPr="005565F9">
        <w:rPr>
          <w:rFonts w:cstheme="minorHAnsi"/>
          <w:color w:val="000000"/>
        </w:rPr>
        <w:t xml:space="preserve">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  <w:u w:val="single"/>
        </w:rPr>
        <w:t>02 esterqueiras</w:t>
      </w:r>
      <w:r w:rsidRPr="005565F9">
        <w:rPr>
          <w:rFonts w:cstheme="minorHAnsi"/>
          <w:color w:val="000000"/>
        </w:rPr>
        <w:t xml:space="preserve"> com dimensões: 11 m x 12,9 x 2,5; e 13,8 x 10,4 x 2,5 m, totalizando 700 m</w:t>
      </w:r>
      <w:r w:rsidRPr="005565F9">
        <w:rPr>
          <w:rFonts w:cstheme="minorHAnsi"/>
          <w:color w:val="000000"/>
          <w:vertAlign w:val="superscript"/>
        </w:rPr>
        <w:t>3</w:t>
      </w:r>
      <w:r w:rsidRPr="005565F9">
        <w:rPr>
          <w:rFonts w:cstheme="minorHAnsi"/>
          <w:color w:val="000000"/>
        </w:rPr>
        <w:t xml:space="preserve">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  <w:u w:val="single"/>
        </w:rPr>
        <w:t>7,90 m² - 01 composteira</w:t>
      </w:r>
      <w:r w:rsidRPr="005565F9">
        <w:rPr>
          <w:rFonts w:cstheme="minorHAnsi"/>
          <w:color w:val="000000"/>
        </w:rPr>
        <w:t xml:space="preserve"> com duas células e dimensões de 5,10 x 1,55 x 1,70 m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Área útil construída total: </w:t>
      </w:r>
      <w:r w:rsidRPr="005565F9">
        <w:rPr>
          <w:rFonts w:cstheme="minorHAnsi"/>
          <w:color w:val="000000"/>
        </w:rPr>
        <w:t>888,10 m</w:t>
      </w:r>
      <w:r w:rsidRPr="005565F9">
        <w:rPr>
          <w:rFonts w:cstheme="minorHAnsi"/>
          <w:color w:val="000000"/>
          <w:vertAlign w:val="superscript"/>
        </w:rPr>
        <w:t>2</w:t>
      </w:r>
      <w:r w:rsidRPr="005565F9">
        <w:rPr>
          <w:rFonts w:cstheme="minorHAnsi"/>
          <w:color w:val="000000"/>
        </w:rPr>
        <w:t xml:space="preserve">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IV - IDENTIFICAÇÃO DOS RESPONSÁVEIS TÉCNICOS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Biólogo Rafael </w:t>
      </w:r>
      <w:proofErr w:type="spellStart"/>
      <w:r w:rsidRPr="005565F9">
        <w:rPr>
          <w:rFonts w:cstheme="minorHAnsi"/>
          <w:color w:val="000000"/>
        </w:rPr>
        <w:t>Weirich</w:t>
      </w:r>
      <w:proofErr w:type="spellEnd"/>
      <w:r w:rsidRPr="005565F9">
        <w:rPr>
          <w:rFonts w:cstheme="minorHAnsi"/>
          <w:color w:val="000000"/>
        </w:rPr>
        <w:t xml:space="preserve">, </w:t>
      </w:r>
      <w:proofErr w:type="spellStart"/>
      <w:r w:rsidRPr="005565F9">
        <w:rPr>
          <w:rFonts w:cstheme="minorHAnsi"/>
          <w:color w:val="000000"/>
        </w:rPr>
        <w:t>CRBio</w:t>
      </w:r>
      <w:proofErr w:type="spellEnd"/>
      <w:r w:rsidRPr="005565F9">
        <w:rPr>
          <w:rFonts w:cstheme="minorHAnsi"/>
          <w:color w:val="000000"/>
        </w:rPr>
        <w:t xml:space="preserve"> nº 095849/03-D, sob ART nº 2023/00060.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Engenheira Agrônoma Sabrina Natalia </w:t>
      </w:r>
      <w:proofErr w:type="spellStart"/>
      <w:r w:rsidRPr="005565F9">
        <w:rPr>
          <w:rFonts w:cstheme="minorHAnsi"/>
          <w:color w:val="000000"/>
        </w:rPr>
        <w:t>Weirich</w:t>
      </w:r>
      <w:proofErr w:type="spellEnd"/>
      <w:r w:rsidRPr="005565F9">
        <w:rPr>
          <w:rFonts w:cstheme="minorHAnsi"/>
          <w:color w:val="000000"/>
        </w:rPr>
        <w:t xml:space="preserve">, CREA/RS 250576, ART nº 12352860.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lastRenderedPageBreak/>
        <w:t xml:space="preserve">Médico Veterinário Dirceu Junior Rizzo – CRMV/RS 12.045.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</w:rPr>
      </w:pPr>
      <w:r w:rsidRPr="005565F9">
        <w:rPr>
          <w:rFonts w:cstheme="minorHAnsi"/>
          <w:color w:val="000000"/>
        </w:rPr>
        <w:t xml:space="preserve">Técnico Agrícola em Agropecuária Rafael </w:t>
      </w:r>
      <w:proofErr w:type="spellStart"/>
      <w:r w:rsidRPr="005565F9">
        <w:rPr>
          <w:rFonts w:cstheme="minorHAnsi"/>
          <w:color w:val="000000"/>
        </w:rPr>
        <w:t>Weirich</w:t>
      </w:r>
      <w:proofErr w:type="spellEnd"/>
      <w:r w:rsidRPr="005565F9">
        <w:rPr>
          <w:rFonts w:cstheme="minorHAnsi"/>
          <w:color w:val="000000"/>
        </w:rPr>
        <w:t>, CFTA nº 01227065019, sob TRT nº BR20230100762.</w:t>
      </w:r>
    </w:p>
    <w:p w:rsidR="00057800" w:rsidRPr="00544DD0" w:rsidRDefault="00057800" w:rsidP="000578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DB468A" w:rsidRPr="005565F9" w:rsidRDefault="00DB468A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  <w:r w:rsidRPr="005565F9">
        <w:rPr>
          <w:rFonts w:cstheme="minorHAnsi"/>
          <w:b/>
          <w:bCs/>
          <w:color w:val="000000"/>
        </w:rPr>
        <w:t>1</w:t>
      </w:r>
      <w:r w:rsidR="00870716" w:rsidRPr="005565F9">
        <w:rPr>
          <w:rFonts w:cstheme="minorHAnsi"/>
          <w:b/>
          <w:bCs/>
          <w:color w:val="000000"/>
        </w:rPr>
        <w:t xml:space="preserve"> CONDICÕES</w:t>
      </w:r>
      <w:r w:rsidRPr="005565F9">
        <w:rPr>
          <w:rFonts w:cstheme="minorHAnsi"/>
          <w:b/>
          <w:bCs/>
          <w:color w:val="000000"/>
        </w:rPr>
        <w:t xml:space="preserve"> E RESTRIÇÕES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1.1 Quanto as Construções em Geral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O sistema de tratamento de resíduos é composto por 02 (duas) esterqueiras, impermeabilizadas em </w:t>
      </w:r>
      <w:proofErr w:type="spellStart"/>
      <w:r w:rsidRPr="005565F9">
        <w:rPr>
          <w:rFonts w:cstheme="minorHAnsi"/>
          <w:color w:val="000000"/>
        </w:rPr>
        <w:t>geomembrana</w:t>
      </w:r>
      <w:proofErr w:type="spellEnd"/>
      <w:r w:rsidRPr="005565F9">
        <w:rPr>
          <w:rFonts w:cstheme="minorHAnsi"/>
          <w:color w:val="000000"/>
        </w:rPr>
        <w:t xml:space="preserve"> PEAD, com capacidade total de armazenamento de 700 m</w:t>
      </w:r>
      <w:r w:rsidRPr="005565F9">
        <w:rPr>
          <w:rFonts w:cstheme="minorHAnsi"/>
          <w:color w:val="000000"/>
          <w:vertAlign w:val="superscript"/>
        </w:rPr>
        <w:t>3</w:t>
      </w:r>
      <w:r w:rsidRPr="005565F9">
        <w:rPr>
          <w:rFonts w:cstheme="minorHAnsi"/>
          <w:color w:val="000000"/>
        </w:rPr>
        <w:t xml:space="preserve">. A produção de dejetos dos 640 animais propostas ao alojamento em sistema de terminação é de 645 m³ a cada 120 dias, considerando a folga volumétrica de 20%.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As áreas de criação e de aplicação de resíduos devem ser de uso rural e devem estar em conformidade com as diretrizes de zoneamento do município, definidas pelas suas respectivas leis (Plano Diretor / Lei de Diretrizes Urbanas) e pelo Código Sanitário – Lei Nº 6.503/72 e Decreto Estadual Nº 23.430/74.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As águas de escorrimento superficial deverão ser conduzidas por sistema de drenagem que evite o arraste de dejetos e outros resíduos do galpão.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As paredes laterais dos galpões devem evitar o vazamento de resíduos para a parte externa.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Deverão ser mantidos dispositivos de segurança no galpão e no seu entorno para a proteção contra vazamentos acidentais, para evitar a contaminação das águas e do solo.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A cada remoção dos dejetos deverá ser verificado o piso quanto a afundamentos e/ou rachaduras, que possibilitem infiltrações para o lençol freático.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Deverão ser adotadas as medidas técnicas para manter o controle das moscas e de outros vetores, no entorno e no interior das instalações.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b/>
          <w:bCs/>
          <w:color w:val="000000"/>
        </w:rPr>
        <w:t xml:space="preserve">1.2 Quanto a Localização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As áreas de criação e esterqueiras devem se situar a, no mínimo, 1,50 metros de profundidade, na situação de maior precipitação pluviométrica, em relação ao lençol freático.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5565F9">
        <w:rPr>
          <w:rFonts w:cstheme="minorHAnsi"/>
          <w:color w:val="000000"/>
        </w:rPr>
        <w:t xml:space="preserve">- As áreas de criação deverão situar-se a uma distância mínima de 300 metros de núcleos populacionais e 50 metros das frentes de estradas e/ou da faixa de domínio, das divisas das propriedades (limites de terrenos vizinhos) e da casa do empreendedor ou seus funcionários.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A localização da área de criação, bem como das estruturas de armazenagem e/ou tratamento dos dejetos, em relação às habitações de terrenos vizinhos e construções de uso coletivo, deverá obedecer aos distanciamentos mínimos de </w:t>
      </w:r>
      <w:r w:rsidRPr="005565F9">
        <w:rPr>
          <w:rFonts w:cstheme="minorHAnsi"/>
          <w:b/>
          <w:bCs/>
        </w:rPr>
        <w:t>200 metros</w:t>
      </w:r>
      <w:r w:rsidRPr="005565F9">
        <w:rPr>
          <w:rFonts w:cstheme="minorHAnsi"/>
        </w:rPr>
        <w:t xml:space="preserve">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lastRenderedPageBreak/>
        <w:t xml:space="preserve">1.3 Quanto ao Manejo e Aplicação dos Dejetos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- A formação estimada de dejetos para 640 animais em sistema de terminação é de 537,6 m³ a cada 120 dias ou 1.613,00 m³/ano, sendo necessária uma área mínima de 33 ha/ano de solo para aplicação do composto estabilizado, considerando a taxa de aplicação sugerida de 50 m³/ha/ano.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Foram apresentados em anexo ao projeto técnico 39,24 ha para disposição dos dejetos, sendo 24,4 ha de áreas próprias, 4,87 ha de propriedade de </w:t>
      </w:r>
      <w:proofErr w:type="spellStart"/>
      <w:r w:rsidRPr="005565F9">
        <w:rPr>
          <w:rFonts w:cstheme="minorHAnsi"/>
        </w:rPr>
        <w:t>Juviano</w:t>
      </w:r>
      <w:proofErr w:type="spellEnd"/>
      <w:r w:rsidRPr="005565F9">
        <w:rPr>
          <w:rFonts w:cstheme="minorHAnsi"/>
        </w:rPr>
        <w:t xml:space="preserve"> José </w:t>
      </w:r>
      <w:proofErr w:type="spellStart"/>
      <w:r w:rsidRPr="005565F9">
        <w:rPr>
          <w:rFonts w:cstheme="minorHAnsi"/>
        </w:rPr>
        <w:t>Weirich</w:t>
      </w:r>
      <w:proofErr w:type="spellEnd"/>
      <w:r w:rsidRPr="005565F9">
        <w:rPr>
          <w:rFonts w:cstheme="minorHAnsi"/>
        </w:rPr>
        <w:t xml:space="preserve">, e 10,01 ha de áreas de Juraci Gilberto </w:t>
      </w:r>
      <w:proofErr w:type="spellStart"/>
      <w:r w:rsidRPr="005565F9">
        <w:rPr>
          <w:rFonts w:cstheme="minorHAnsi"/>
        </w:rPr>
        <w:t>Seibel</w:t>
      </w:r>
      <w:proofErr w:type="spellEnd"/>
      <w:r w:rsidRPr="005565F9">
        <w:rPr>
          <w:rFonts w:cstheme="minorHAnsi"/>
        </w:rPr>
        <w:t xml:space="preserve">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- Os locais de aplicação deverão estar distantes 50 metros de mananciais d’água, habitações vizinhas e estradas, não devendo a dosagem ser superior a 50 m³/ha/ano.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Deverão ser adotadas as medidas técnicas para manter o controle das moscas e de outros vetores, no entorno e no interior das instalações.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É fundamental a estabilização dos dejetos durante um período mínimo de 90 a 120 dias junto a esterqueira devidamente impermeabilizada, de forma a evitar infiltrações que possam contaminar as fontes de água e o solo. Após este período deverá ser coletado por equipamento distribuidor e utilizado como fertilizante em lugar adequado.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Os solos fertilizados deverão possuir boa drenagem, não sujeitos a inundações periódicas, em declividade inferior a 30º. O lençol freático deverá estar a, pelo menos, 1,5 metros da superfície do solo, na situação crítica de maior precipitação pluviométrica.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- A aplicação quadrimestral não poderá ocorrer em solo da mesma aplicação anterior, respeitando o período de 12 meses para reaplicação.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- Operar sempre as esterqueiras com uma folga técnica volumétrica de 20%.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Homogeneizar sempre o conteúdo das esterqueiras verificando a incorporação final da nata para evitar o assoreamento pela borra depositada no fundo, quando for transportar o material para as áreas agrícolas. Os equipamentos de coleta e transporte devem ser dotados de dispositivo que impeçam a perda de material.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As carcaças de animais mortos e resíduos de mesma origem deverão ser </w:t>
      </w:r>
      <w:proofErr w:type="spellStart"/>
      <w:r w:rsidRPr="005565F9">
        <w:rPr>
          <w:rFonts w:cstheme="minorHAnsi"/>
        </w:rPr>
        <w:t>compostados</w:t>
      </w:r>
      <w:proofErr w:type="spellEnd"/>
      <w:r w:rsidRPr="005565F9">
        <w:rPr>
          <w:rFonts w:cstheme="minorHAnsi"/>
        </w:rPr>
        <w:t xml:space="preserve"> em condições de máxima impermeabilização, a fim de evitar a contaminação do lençol freático.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Ficam proibidos os lançamentos de resíduos e/ ou dejetos “in natura”, sem o prévio tratamento, nos recursos hídricos, mesmo que intermitentes.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Recomenda-se que seja realizada análise do solo agrícola de disposição dos dejetos, a fim de diagnosticar a necessidade de correção de acidez e da quantidade correta do uso do fertilizante, visto a cultura a ser implantada.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lastRenderedPageBreak/>
        <w:t xml:space="preserve">- Recomenda-se que seja apresentado relatório de monitoramento anual das áreas de disposição dos dejetos, constando análise do solo agrícola e do </w:t>
      </w:r>
      <w:proofErr w:type="spellStart"/>
      <w:r w:rsidRPr="005565F9">
        <w:rPr>
          <w:rFonts w:cstheme="minorHAnsi"/>
        </w:rPr>
        <w:t>biofertilizante</w:t>
      </w:r>
      <w:proofErr w:type="spellEnd"/>
      <w:r w:rsidRPr="005565F9">
        <w:rPr>
          <w:rFonts w:cstheme="minorHAnsi"/>
        </w:rPr>
        <w:t xml:space="preserve">, com parecer conclusivo do responsável técnico quanto à quantidade de aplicação do esterco no cultivo agrícola implantado.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1.4 Quanto ao cortinamento vegetal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Deverá haver a substituição gradativa do cortinamento vegetal no entorno das instalações, conforme projeto técnico apresentado.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  <w:r w:rsidRPr="005565F9">
        <w:rPr>
          <w:rFonts w:cstheme="minorHAnsi"/>
          <w:b/>
          <w:bCs/>
        </w:rPr>
        <w:t xml:space="preserve">- As espécies escolhidas deverão estar de acordo com a PORTARIA SEMA n° 79 de 31 de outubro de 2013, que Reconhece a Lista de Espécies Exóticas Invasoras do Estado do Rio Grande do Sul e ou de acordo com o Anexo I da Recomendação CONSEMA nº 007/2020.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1.5 Quanto aos Resíduos Sólidos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Resíduos infectantes, incluindo seringas, agulhas, embalagens de vacinas e medicamentos vencidos deverão ser armazenados em recipientes específicos e encaminhados ao local de venda ou destinados a aterro de resíduos de saúde, não podendo ser destinados a coleta de resíduos sólidos municipal.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As embalagens de agrotóxicos deverão ser destinadas aos geradores do produto (local de venda) conforme artigo </w:t>
      </w:r>
      <w:proofErr w:type="gramStart"/>
      <w:r w:rsidRPr="005565F9">
        <w:rPr>
          <w:rFonts w:cstheme="minorHAnsi"/>
        </w:rPr>
        <w:t>6.°</w:t>
      </w:r>
      <w:proofErr w:type="gramEnd"/>
      <w:r w:rsidRPr="005565F9">
        <w:rPr>
          <w:rFonts w:cstheme="minorHAnsi"/>
        </w:rPr>
        <w:t xml:space="preserve"> parágrafo 5.°, da Lei Federal n.º 7802/89, alterada pela Lei Federal n.º 9974/2000.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Não deverá ocorrer a queima de resíduos, embalagens de agrotóxicos e/ou produtos veterinários, conforme estabelece a Lei Estadual n.º 9.921/93, art. 11.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Deverá ser enviada a Secretaria Municipal de Agricultura e Meio Ambiente de Gaurama, semestralmente, nos meses de julho e janeiro, comprovante de destinação final dos resíduos de saúde (recibo ou nota fiscal ou outro documento), a qual deverá constar a quantidade e destino dado aos resíduos de medicamentos veterinários, incluindo seringas, agulhas, embalagens de vacinas e medicamentos vencidos, entre outros resíduos de saúde gerados pela atividade criatória.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Resíduos Classe I (resíduos de saúde, embalagens de agrotóxicos, lâmpadas fluorescentes) devem ser armazenados temporariamente em área coberta e conforme as orientações da norma ABNT NBR 12235 - Armazenamento de Resíduos Sólidos Perigosos, para posterior reciclagem, recuperação, tratamento e/ou disposição final.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As lâmpadas fluorescentes usadas deverão ser armazenadas íntegras e acondicionadas de forma segura, a fim de viabilizar a coleta e posterior tratamento/descontaminação.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Não queimar ou enterrar o lixo doméstico gerado, devendo este ser destinado ao serviço de coleta municipal, devendo o lixo orgânico ser </w:t>
      </w:r>
      <w:proofErr w:type="spellStart"/>
      <w:r w:rsidRPr="005565F9">
        <w:rPr>
          <w:rFonts w:cstheme="minorHAnsi"/>
        </w:rPr>
        <w:t>compostado</w:t>
      </w:r>
      <w:proofErr w:type="spellEnd"/>
      <w:r w:rsidRPr="005565F9">
        <w:rPr>
          <w:rFonts w:cstheme="minorHAnsi"/>
        </w:rPr>
        <w:t xml:space="preserve"> e empregado na propriedade.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1.6 Quanto as Condições de Conservação e Preservação Ambiental da Propriedade Rural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Conservar as formações vegetais, numa distância mínima de 50 metros das nascentes, nas áreas com declividade igual ou superior a 45°, topos de morro e outras restrições dos Códigos Federal e Estadual.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Os empreendedores - já inscritos no CAR - deverão cumprir as suas determinações de regularização ambiental.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Deverão ser respeitadas as nascentes, olhos d'água, banhados, beira de rios, arroios ou sangas, considerados Áreas de Preservação Permanente - </w:t>
      </w:r>
      <w:proofErr w:type="spellStart"/>
      <w:r w:rsidRPr="005565F9">
        <w:rPr>
          <w:rFonts w:cstheme="minorHAnsi"/>
        </w:rPr>
        <w:t>APPs</w:t>
      </w:r>
      <w:proofErr w:type="spellEnd"/>
      <w:r w:rsidRPr="005565F9">
        <w:rPr>
          <w:rFonts w:cstheme="minorHAnsi"/>
        </w:rPr>
        <w:t xml:space="preserve">, de acordo com o novo Código Florestal - Lei Nº 12.651/12, de 25.05.2012.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Deverá ser observada a legislação referente ao manejo de mata nativa, e em caso de supressão de parte da mesma, deverá ser observado o que determina a Lei Federal n.º 11.428/2006 e o Decreto Federal n.º 6.660/2008, no que se refere à utilização e proteção da vegetação nativa no Bioma Mata Atlântica e Reserva da Biosfera.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É proibida a caça de animais da fauna silvestre, de acordo com a Lei de Crimes Ambientais nº 9.605/98 e Lei n.º 15.434, de 9 de janeiro de 2020 – Código Estadual de Meio Ambiente, com exceção das espécies permitidas, nos locais regulamentados e nas épocas autorizadas.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 xml:space="preserve">1.7 Quanto ao Uso de Agrotóxicos e Medicamentos Veterinários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A utilização de agrotóxicos e/ou medicamentos na propriedade deverá ser realizada conforme prescreve o Receituário Agronômico e/ou o Receituário Veterinário.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O armazenamento de embalagens de agrotóxicos deve ser feito em lugar fresco e em local coberto.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</w:rPr>
        <w:t xml:space="preserve">- Armazenar os medicamentos veterinários sempre em local coberto, fresco, limpo, seco, aéreo e ao abrigo da luz e separados de agrotóxicos e de outros produtos não medicamentosos, principalmente aqueles com o conteúdo sob pressão.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565F9">
        <w:rPr>
          <w:rFonts w:cstheme="minorHAnsi"/>
          <w:b/>
          <w:bCs/>
        </w:rPr>
        <w:t>1.8</w:t>
      </w:r>
      <w:r w:rsidR="00FC463F">
        <w:rPr>
          <w:rFonts w:cstheme="minorHAnsi"/>
          <w:b/>
          <w:bCs/>
        </w:rPr>
        <w:t xml:space="preserve"> </w:t>
      </w:r>
      <w:r w:rsidRPr="005565F9">
        <w:rPr>
          <w:rFonts w:cstheme="minorHAnsi"/>
          <w:b/>
          <w:bCs/>
        </w:rPr>
        <w:t xml:space="preserve">Quanto ao Cadastro Técnico Federal (CTF/APP) do Ibama </w:t>
      </w:r>
    </w:p>
    <w:p w:rsidR="005565F9" w:rsidRPr="005565F9" w:rsidRDefault="005565F9" w:rsidP="005565F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  <w:r w:rsidRPr="005565F9">
        <w:rPr>
          <w:rFonts w:cstheme="minorHAnsi"/>
        </w:rPr>
        <w:t>- Deverá ser mantido válido o(s) Certificado(s) de Regularidade do Cadastro Técnico Federal - CTF/APP do empreendedor para a atividade de Criação de animais - Lei nº 6.938/1981: art. 10.</w:t>
      </w:r>
    </w:p>
    <w:p w:rsidR="005565F9" w:rsidRPr="00DB468A" w:rsidRDefault="005565F9" w:rsidP="000578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:rsidR="00057800" w:rsidRPr="00FC463F" w:rsidRDefault="00870716" w:rsidP="00FC463F">
      <w:pPr>
        <w:pStyle w:val="SemEspaamento"/>
        <w:spacing w:line="36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FC463F">
        <w:rPr>
          <w:rFonts w:asciiTheme="minorHAnsi" w:hAnsiTheme="minorHAnsi" w:cstheme="minorHAnsi"/>
          <w:b/>
          <w:color w:val="000000" w:themeColor="text1"/>
        </w:rPr>
        <w:t>2 - CONDICIONANTES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FC463F">
        <w:rPr>
          <w:rFonts w:cstheme="minorHAnsi"/>
          <w:b/>
          <w:bCs/>
          <w:color w:val="000000"/>
        </w:rPr>
        <w:t xml:space="preserve">Com vistas à RENOVAÇÃO DA LICENÇA DE OPERAÇÃO recomenda-se que seja apresentado: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1 - </w:t>
      </w:r>
      <w:r w:rsidRPr="00FC463F">
        <w:rPr>
          <w:rFonts w:cstheme="minorHAnsi"/>
          <w:color w:val="000000"/>
        </w:rPr>
        <w:t xml:space="preserve"> Requerimento solicitando a Renovação da Licença de Operação;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2 </w:t>
      </w:r>
      <w:r w:rsidRPr="00FC463F">
        <w:rPr>
          <w:rFonts w:cstheme="minorHAnsi"/>
          <w:color w:val="000000"/>
        </w:rPr>
        <w:t xml:space="preserve">- Cópia da Licença de Operação;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3 </w:t>
      </w:r>
      <w:r w:rsidRPr="00FC463F">
        <w:rPr>
          <w:rFonts w:cstheme="minorHAnsi"/>
          <w:color w:val="000000"/>
        </w:rPr>
        <w:t xml:space="preserve">- Formulário com informações atualizadas;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4 </w:t>
      </w:r>
      <w:r w:rsidRPr="00FC463F">
        <w:rPr>
          <w:rFonts w:cstheme="minorHAnsi"/>
          <w:color w:val="000000"/>
        </w:rPr>
        <w:t xml:space="preserve">- ART dos profissionais responsáveis pelas construções, sistema de tratamento, deposição de dejetos no solo;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5 </w:t>
      </w:r>
      <w:r w:rsidRPr="00FC463F">
        <w:rPr>
          <w:rFonts w:cstheme="minorHAnsi"/>
          <w:color w:val="000000"/>
        </w:rPr>
        <w:t xml:space="preserve">- Informar o Médico Veterinário responsável pelo manejo de animais;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6 </w:t>
      </w:r>
      <w:r w:rsidRPr="00FC463F">
        <w:rPr>
          <w:rFonts w:cstheme="minorHAnsi"/>
          <w:color w:val="000000"/>
        </w:rPr>
        <w:t xml:space="preserve">- Cópia da portaria de outorga de uso da água da nascente vigente;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7 </w:t>
      </w:r>
      <w:r w:rsidRPr="00FC463F">
        <w:rPr>
          <w:rFonts w:cstheme="minorHAnsi"/>
          <w:color w:val="000000"/>
        </w:rPr>
        <w:t xml:space="preserve">- Relatório fotográfico datado demonstrando o atendimento das demais condicionantes da LO em vigor;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8 </w:t>
      </w:r>
      <w:r w:rsidRPr="00FC463F">
        <w:rPr>
          <w:rFonts w:cstheme="minorHAnsi"/>
          <w:color w:val="000000"/>
        </w:rPr>
        <w:t xml:space="preserve">- Declaração de inalterabilidade da atividade;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9 </w:t>
      </w:r>
      <w:r w:rsidRPr="00FC463F">
        <w:rPr>
          <w:rFonts w:cstheme="minorHAnsi"/>
          <w:color w:val="000000"/>
        </w:rPr>
        <w:t xml:space="preserve">- Atendimento aos condicionantes e as restrições da Licença e caso necessário, apresentação de laudos ou relatórios;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10 </w:t>
      </w:r>
      <w:r w:rsidRPr="00FC463F">
        <w:rPr>
          <w:rFonts w:cstheme="minorHAnsi"/>
          <w:color w:val="000000"/>
        </w:rPr>
        <w:t xml:space="preserve">- Croqui atualizado das áreas de aplicação dos dejetos estabilizados onde estejam especificadas às distâncias de mananciais hídricos, habitações vizinhas, núcleos habitacionais e estradas (incluir dosagem e periodicidade de aplicação);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11 </w:t>
      </w:r>
      <w:r w:rsidRPr="00FC463F">
        <w:rPr>
          <w:rFonts w:cstheme="minorHAnsi"/>
          <w:color w:val="000000"/>
        </w:rPr>
        <w:t xml:space="preserve">- Arquivos em </w:t>
      </w:r>
      <w:proofErr w:type="gramStart"/>
      <w:r w:rsidRPr="00FC463F">
        <w:rPr>
          <w:rFonts w:cstheme="minorHAnsi"/>
          <w:color w:val="000000"/>
        </w:rPr>
        <w:t xml:space="preserve">formato </w:t>
      </w:r>
      <w:r w:rsidRPr="00FC463F">
        <w:rPr>
          <w:rFonts w:cstheme="minorHAnsi"/>
          <w:i/>
          <w:iCs/>
          <w:color w:val="000000"/>
        </w:rPr>
        <w:t>.</w:t>
      </w:r>
      <w:proofErr w:type="spellStart"/>
      <w:r w:rsidRPr="00FC463F">
        <w:rPr>
          <w:rFonts w:cstheme="minorHAnsi"/>
          <w:i/>
          <w:iCs/>
          <w:color w:val="000000"/>
        </w:rPr>
        <w:t>kml</w:t>
      </w:r>
      <w:proofErr w:type="spellEnd"/>
      <w:proofErr w:type="gramEnd"/>
      <w:r w:rsidRPr="00FC463F">
        <w:rPr>
          <w:rFonts w:cstheme="minorHAnsi"/>
          <w:i/>
          <w:iCs/>
          <w:color w:val="000000"/>
        </w:rPr>
        <w:t xml:space="preserve"> </w:t>
      </w:r>
      <w:r w:rsidRPr="00FC463F">
        <w:rPr>
          <w:rFonts w:cstheme="minorHAnsi"/>
          <w:color w:val="000000"/>
        </w:rPr>
        <w:t>ou .</w:t>
      </w:r>
      <w:proofErr w:type="spellStart"/>
      <w:r w:rsidRPr="00FC463F">
        <w:rPr>
          <w:rFonts w:cstheme="minorHAnsi"/>
          <w:i/>
          <w:iCs/>
          <w:color w:val="000000"/>
        </w:rPr>
        <w:t>shapefile</w:t>
      </w:r>
      <w:proofErr w:type="spellEnd"/>
      <w:r w:rsidRPr="00FC463F">
        <w:rPr>
          <w:rFonts w:cstheme="minorHAnsi"/>
          <w:i/>
          <w:iCs/>
          <w:color w:val="000000"/>
        </w:rPr>
        <w:t xml:space="preserve"> </w:t>
      </w:r>
      <w:r w:rsidRPr="00FC463F">
        <w:rPr>
          <w:rFonts w:cstheme="minorHAnsi"/>
          <w:color w:val="000000"/>
        </w:rPr>
        <w:t xml:space="preserve">das áreas de disposição de dejetos para o e-mail da Secretaria de Agricultura e Meio Ambiente de Gaurama, identificando o proprietário da área onde está se propondo a deposição; </w:t>
      </w:r>
    </w:p>
    <w:p w:rsidR="00FC463F" w:rsidRPr="00FC463F" w:rsidRDefault="00FC463F" w:rsidP="00FC46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12 </w:t>
      </w:r>
      <w:r w:rsidRPr="00FC463F">
        <w:rPr>
          <w:rFonts w:cstheme="minorHAnsi"/>
          <w:color w:val="000000"/>
        </w:rPr>
        <w:t xml:space="preserve">- Comprovante de destinação final dos resíduos de saúde (recibo ou nota fiscal ou outro documento), a qual deverá constar a quantidade e destino dado aos resíduos de medicamentos veterinários, incluindo seringas, agulhas, embalagens de vacinas e medicamentos vencidos, entre outros resíduos de saúde gerados pela atividade criatória; </w:t>
      </w:r>
    </w:p>
    <w:p w:rsidR="00544DD0" w:rsidRPr="00FC463F" w:rsidRDefault="00FC463F" w:rsidP="00FC463F">
      <w:pPr>
        <w:pStyle w:val="SemEspaamento"/>
        <w:spacing w:line="360" w:lineRule="auto"/>
        <w:jc w:val="both"/>
        <w:rPr>
          <w:rFonts w:asciiTheme="minorHAnsi" w:eastAsiaTheme="minorEastAsia" w:hAnsiTheme="minorHAnsi" w:cstheme="minorHAnsi"/>
          <w:color w:val="000000"/>
        </w:rPr>
      </w:pPr>
      <w:r>
        <w:rPr>
          <w:rFonts w:asciiTheme="minorHAnsi" w:eastAsiaTheme="minorEastAsia" w:hAnsiTheme="minorHAnsi" w:cstheme="minorHAnsi"/>
          <w:color w:val="000000"/>
        </w:rPr>
        <w:t xml:space="preserve">13 </w:t>
      </w:r>
      <w:r w:rsidRPr="00FC463F">
        <w:rPr>
          <w:rFonts w:asciiTheme="minorHAnsi" w:eastAsiaTheme="minorEastAsia" w:hAnsiTheme="minorHAnsi" w:cstheme="minorHAnsi"/>
          <w:color w:val="000000"/>
        </w:rPr>
        <w:t>- Cópia do comprovante de pagamento dos custos dos Serviços do Licenciamento Ambiental.</w:t>
      </w:r>
    </w:p>
    <w:p w:rsidR="00FC463F" w:rsidRPr="00FC463F" w:rsidRDefault="00FC463F" w:rsidP="00FC463F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</w:p>
    <w:p w:rsidR="009A1984" w:rsidRPr="00FC463F" w:rsidRDefault="009A1984" w:rsidP="00FC463F">
      <w:pPr>
        <w:pStyle w:val="SemEspaamento"/>
        <w:spacing w:line="360" w:lineRule="auto"/>
        <w:ind w:firstLine="708"/>
        <w:jc w:val="both"/>
        <w:rPr>
          <w:rFonts w:asciiTheme="minorHAnsi" w:hAnsiTheme="minorHAnsi" w:cstheme="minorHAnsi"/>
          <w:i/>
        </w:rPr>
      </w:pPr>
      <w:r w:rsidRPr="00FC463F">
        <w:rPr>
          <w:rFonts w:asciiTheme="minorHAnsi" w:hAnsiTheme="minorHAnsi" w:cstheme="minorHAnsi"/>
          <w:i/>
        </w:rPr>
        <w:t>O município de Gaurama, mediante decisão motivada, poderá propor adequações, suspender ou cancelar a Licença de Operação, caso ocorra:</w:t>
      </w:r>
    </w:p>
    <w:p w:rsidR="009A1984" w:rsidRPr="00FC463F" w:rsidRDefault="009A1984" w:rsidP="00FC463F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  <w:r w:rsidRPr="00FC463F">
        <w:rPr>
          <w:rFonts w:asciiTheme="minorHAnsi" w:hAnsiTheme="minorHAnsi" w:cstheme="minorHAnsi"/>
          <w:i/>
        </w:rPr>
        <w:t xml:space="preserve">- violação ou inadequação de quaisquer condicionantes ou normas legais; </w:t>
      </w:r>
    </w:p>
    <w:p w:rsidR="009A1984" w:rsidRPr="00FC463F" w:rsidRDefault="009A1984" w:rsidP="00FC463F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  <w:r w:rsidRPr="00FC463F">
        <w:rPr>
          <w:rFonts w:asciiTheme="minorHAnsi" w:hAnsiTheme="minorHAnsi" w:cstheme="minorHAnsi"/>
          <w:i/>
        </w:rPr>
        <w:t>- constatar omissão ou falsa descrição de informações relevantes que subsidiaram a expedição da Licença;</w:t>
      </w:r>
    </w:p>
    <w:p w:rsidR="009A1984" w:rsidRPr="00FC463F" w:rsidRDefault="009A1984" w:rsidP="00FC463F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  <w:r w:rsidRPr="00FC463F">
        <w:rPr>
          <w:rFonts w:asciiTheme="minorHAnsi" w:hAnsiTheme="minorHAnsi" w:cstheme="minorHAnsi"/>
          <w:i/>
        </w:rPr>
        <w:t>- graves riscos ambientais e a saúde.</w:t>
      </w:r>
    </w:p>
    <w:p w:rsidR="009A1984" w:rsidRPr="00544DD0" w:rsidRDefault="009A1984" w:rsidP="000B3D3E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544DD0">
        <w:rPr>
          <w:rFonts w:asciiTheme="minorHAnsi" w:hAnsiTheme="minorHAnsi" w:cstheme="minorHAnsi"/>
          <w:b/>
        </w:rPr>
        <w:tab/>
      </w:r>
    </w:p>
    <w:p w:rsidR="009A1984" w:rsidRPr="00544DD0" w:rsidRDefault="009A1984" w:rsidP="000B3D3E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544DD0">
        <w:rPr>
          <w:rFonts w:asciiTheme="minorHAnsi" w:hAnsiTheme="minorHAnsi" w:cstheme="minorHAnsi"/>
          <w:b/>
        </w:rPr>
        <w:tab/>
        <w:t>Qualquer alteração ou ampliação da atividade deverá ser precedida de anuência do município de Gaurama. Caso ocorra a interrupção das atividades, a mesma deverá ser comunicada.</w:t>
      </w:r>
    </w:p>
    <w:p w:rsidR="009A1984" w:rsidRPr="00544DD0" w:rsidRDefault="009A1984" w:rsidP="000B3D3E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544DD0">
        <w:rPr>
          <w:rFonts w:asciiTheme="minorHAnsi" w:hAnsiTheme="minorHAnsi" w:cstheme="minorHAnsi"/>
          <w:b/>
        </w:rPr>
        <w:tab/>
        <w:t>O empreendimento deverá requerer renovação desta Licença no prazo mínimo de 120 dias da expiração do prazo de validade fixado na respectiva licença.</w:t>
      </w:r>
    </w:p>
    <w:p w:rsidR="009A1984" w:rsidRPr="00544DD0" w:rsidRDefault="009A1984" w:rsidP="000B3D3E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544DD0">
        <w:rPr>
          <w:rFonts w:asciiTheme="minorHAnsi" w:hAnsiTheme="minorHAnsi" w:cstheme="minorHAnsi"/>
          <w:b/>
        </w:rPr>
        <w:tab/>
      </w:r>
      <w:r w:rsidR="003B6B80" w:rsidRPr="00544DD0">
        <w:rPr>
          <w:rFonts w:asciiTheme="minorHAnsi" w:hAnsiTheme="minorHAnsi" w:cstheme="minorHAnsi"/>
          <w:b/>
        </w:rPr>
        <w:t>S</w:t>
      </w:r>
      <w:r w:rsidRPr="00544DD0">
        <w:rPr>
          <w:rFonts w:asciiTheme="minorHAnsi" w:hAnsiTheme="minorHAnsi" w:cstheme="minorHAnsi"/>
          <w:b/>
        </w:rPr>
        <w:t xml:space="preserve">e cabível, que seja aplicada penalização, multa pecuniária, decorrente do atraso na implantação das medidas mitigadoras e/ou compensatórias. </w:t>
      </w:r>
    </w:p>
    <w:p w:rsidR="00441453" w:rsidRPr="00544DD0" w:rsidRDefault="00441453" w:rsidP="000B3D3E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</w:p>
    <w:p w:rsidR="00441453" w:rsidRPr="00544DD0" w:rsidRDefault="003B6B80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ItalicMT" w:cstheme="minorHAnsi"/>
          <w:b/>
          <w:bCs/>
          <w:i/>
          <w:iCs/>
        </w:rPr>
      </w:pPr>
      <w:r w:rsidRPr="00544DD0">
        <w:rPr>
          <w:rFonts w:eastAsia="Arial-BoldItalicMT" w:cstheme="minorHAnsi"/>
          <w:b/>
          <w:bCs/>
          <w:i/>
          <w:iCs/>
        </w:rPr>
        <w:lastRenderedPageBreak/>
        <w:tab/>
      </w:r>
      <w:r w:rsidR="00441453" w:rsidRPr="00544DD0">
        <w:rPr>
          <w:rFonts w:eastAsia="Arial-BoldItalicMT" w:cstheme="minorHAnsi"/>
          <w:b/>
          <w:bCs/>
          <w:i/>
          <w:iCs/>
        </w:rPr>
        <w:t>Fica o empreendedor obrigado ao adimplemento de todas as parcelas vincendas, quando o pagamento dos custos for através da opção de parcelamento. Havendo alteração nos atos constitutivos, a empresa deverá</w:t>
      </w:r>
      <w:r w:rsidRPr="00544DD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544DD0">
        <w:rPr>
          <w:rFonts w:eastAsia="Arial-BoldItalicMT" w:cstheme="minorHAnsi"/>
          <w:b/>
          <w:bCs/>
          <w:i/>
          <w:iCs/>
        </w:rPr>
        <w:t>apresentar, imediatamente, cópia da mesma à PREFEITURA MUNICIPAL DE GAURAMA, em seu órgão</w:t>
      </w:r>
      <w:r w:rsidRPr="00544DD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544DD0">
        <w:rPr>
          <w:rFonts w:eastAsia="Arial-BoldItalicMT" w:cstheme="minorHAnsi"/>
          <w:b/>
          <w:bCs/>
          <w:i/>
          <w:iCs/>
        </w:rPr>
        <w:t>competente, sob pena do empreendedor acima identificado continuar com a responsabilidade sobre a</w:t>
      </w:r>
      <w:r w:rsidRPr="00544DD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544DD0">
        <w:rPr>
          <w:rFonts w:eastAsia="Arial-BoldItalicMT" w:cstheme="minorHAnsi"/>
          <w:b/>
          <w:bCs/>
          <w:i/>
          <w:iCs/>
        </w:rPr>
        <w:t>atividade/empreendimento licenciada por este documento.</w:t>
      </w:r>
    </w:p>
    <w:p w:rsidR="00283130" w:rsidRPr="00544DD0" w:rsidRDefault="00283130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ItalicMT" w:cstheme="minorHAnsi"/>
          <w:b/>
          <w:bCs/>
          <w:i/>
          <w:iCs/>
        </w:rPr>
      </w:pPr>
    </w:p>
    <w:p w:rsidR="00283130" w:rsidRPr="00544DD0" w:rsidRDefault="003B6B80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  <w:r w:rsidRPr="00544DD0">
        <w:rPr>
          <w:rFonts w:eastAsia="ArialMT" w:cstheme="minorHAnsi"/>
        </w:rPr>
        <w:tab/>
      </w:r>
      <w:r w:rsidR="00441453" w:rsidRPr="00544DD0">
        <w:rPr>
          <w:rFonts w:eastAsia="ArialMT" w:cstheme="minorHAnsi"/>
        </w:rPr>
        <w:t xml:space="preserve">Esta licença é válida para as condições acima até </w:t>
      </w:r>
      <w:r w:rsidR="00B174A4" w:rsidRPr="00544DD0">
        <w:rPr>
          <w:rFonts w:eastAsia="ArialMT" w:cstheme="minorHAnsi"/>
          <w:color w:val="000000" w:themeColor="text1"/>
        </w:rPr>
        <w:t>1</w:t>
      </w:r>
      <w:r w:rsidR="00FC463F">
        <w:rPr>
          <w:rFonts w:eastAsia="ArialMT" w:cstheme="minorHAnsi"/>
          <w:color w:val="000000" w:themeColor="text1"/>
        </w:rPr>
        <w:t>0</w:t>
      </w:r>
      <w:r w:rsidR="008B6524" w:rsidRPr="00544DD0">
        <w:rPr>
          <w:rFonts w:eastAsia="ArialMT" w:cstheme="minorHAnsi"/>
          <w:color w:val="000000" w:themeColor="text1"/>
        </w:rPr>
        <w:t xml:space="preserve"> de </w:t>
      </w:r>
      <w:r w:rsidR="00FC463F">
        <w:rPr>
          <w:rFonts w:eastAsia="ArialMT" w:cstheme="minorHAnsi"/>
          <w:color w:val="000000" w:themeColor="text1"/>
        </w:rPr>
        <w:t>Março</w:t>
      </w:r>
      <w:r w:rsidR="00441453" w:rsidRPr="00544DD0">
        <w:rPr>
          <w:rFonts w:eastAsia="ArialMT" w:cstheme="minorHAnsi"/>
          <w:color w:val="000000" w:themeColor="text1"/>
        </w:rPr>
        <w:t xml:space="preserve"> de 202</w:t>
      </w:r>
      <w:r w:rsidR="00B174A4" w:rsidRPr="00544DD0">
        <w:rPr>
          <w:rFonts w:eastAsia="ArialMT" w:cstheme="minorHAnsi"/>
          <w:color w:val="000000" w:themeColor="text1"/>
        </w:rPr>
        <w:t>8</w:t>
      </w:r>
      <w:r w:rsidR="00441453" w:rsidRPr="00544DD0">
        <w:rPr>
          <w:rFonts w:eastAsia="ArialMT" w:cstheme="minorHAnsi"/>
          <w:color w:val="000000" w:themeColor="text1"/>
        </w:rPr>
        <w:t xml:space="preserve">, </w:t>
      </w:r>
      <w:r w:rsidR="00441453" w:rsidRPr="00544DD0">
        <w:rPr>
          <w:rFonts w:eastAsia="ArialMT" w:cstheme="minorHAnsi"/>
        </w:rPr>
        <w:t>porém, caso algum prazo estabelecido nesta</w:t>
      </w:r>
      <w:r w:rsidRPr="00544DD0">
        <w:rPr>
          <w:rFonts w:eastAsia="ArialMT" w:cstheme="minorHAnsi"/>
        </w:rPr>
        <w:t xml:space="preserve"> </w:t>
      </w:r>
      <w:r w:rsidR="00441453" w:rsidRPr="00544DD0">
        <w:rPr>
          <w:rFonts w:eastAsia="ArialMT" w:cstheme="minorHAnsi"/>
        </w:rPr>
        <w:t>licença for descumprido, automaticamente esta perderá sua validade. Este documento também perderá a validade caso</w:t>
      </w:r>
      <w:r w:rsidRPr="00544DD0">
        <w:rPr>
          <w:rFonts w:eastAsia="ArialMT" w:cstheme="minorHAnsi"/>
        </w:rPr>
        <w:t xml:space="preserve"> </w:t>
      </w:r>
      <w:r w:rsidR="00441453" w:rsidRPr="00544DD0">
        <w:rPr>
          <w:rFonts w:eastAsia="ArialMT" w:cstheme="minorHAnsi"/>
        </w:rPr>
        <w:t>os dados fornecidos pelo empreendedor não correspondam à realidade.</w:t>
      </w:r>
    </w:p>
    <w:p w:rsidR="00441453" w:rsidRPr="00544DD0" w:rsidRDefault="003B6B80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ItalicMT" w:cstheme="minorHAnsi"/>
          <w:b/>
          <w:bCs/>
          <w:i/>
          <w:iCs/>
        </w:rPr>
      </w:pPr>
      <w:r w:rsidRPr="00544DD0">
        <w:rPr>
          <w:rFonts w:eastAsia="Arial-BoldItalicMT" w:cstheme="minorHAnsi"/>
          <w:b/>
          <w:bCs/>
          <w:i/>
          <w:iCs/>
        </w:rPr>
        <w:tab/>
      </w:r>
      <w:r w:rsidR="00441453" w:rsidRPr="00544DD0">
        <w:rPr>
          <w:rFonts w:eastAsia="Arial-BoldItalicMT" w:cstheme="minorHAnsi"/>
          <w:b/>
          <w:bCs/>
          <w:i/>
          <w:iCs/>
        </w:rPr>
        <w:t>Esta licença não dispensa nem substitui quaisquer alvarás ou certidões de qualquer natureza exigidos pela</w:t>
      </w:r>
      <w:r w:rsidRPr="00544DD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544DD0">
        <w:rPr>
          <w:rFonts w:eastAsia="Arial-BoldItalicMT" w:cstheme="minorHAnsi"/>
          <w:b/>
          <w:bCs/>
          <w:i/>
          <w:iCs/>
        </w:rPr>
        <w:t>Legislação Federal, Estadual ou Municipal, nem exclui as demais licenças ambientais. Esta licença deverá estar</w:t>
      </w:r>
      <w:r w:rsidRPr="00544DD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544DD0">
        <w:rPr>
          <w:rFonts w:eastAsia="Arial-BoldItalicMT" w:cstheme="minorHAnsi"/>
          <w:b/>
          <w:bCs/>
          <w:i/>
          <w:iCs/>
        </w:rPr>
        <w:t>disponível no local da atividade licenciada para efeito de fiscalização.</w:t>
      </w:r>
    </w:p>
    <w:p w:rsidR="00283130" w:rsidRPr="00544DD0" w:rsidRDefault="00283130" w:rsidP="00A752D3">
      <w:pPr>
        <w:autoSpaceDE w:val="0"/>
        <w:autoSpaceDN w:val="0"/>
        <w:adjustRightInd w:val="0"/>
        <w:spacing w:after="0" w:line="360" w:lineRule="auto"/>
        <w:jc w:val="center"/>
        <w:rPr>
          <w:rFonts w:eastAsia="ArialMT" w:cstheme="minorHAnsi"/>
        </w:rPr>
      </w:pPr>
    </w:p>
    <w:p w:rsidR="00A752D3" w:rsidRDefault="00441453" w:rsidP="00A752D3">
      <w:pPr>
        <w:autoSpaceDE w:val="0"/>
        <w:autoSpaceDN w:val="0"/>
        <w:adjustRightInd w:val="0"/>
        <w:spacing w:after="0" w:line="360" w:lineRule="auto"/>
        <w:jc w:val="center"/>
        <w:rPr>
          <w:rFonts w:eastAsia="Arial-BoldMT" w:cstheme="minorHAnsi"/>
          <w:b/>
          <w:bCs/>
          <w:u w:val="single"/>
        </w:rPr>
      </w:pPr>
      <w:r w:rsidRPr="00544DD0">
        <w:rPr>
          <w:rFonts w:eastAsia="Arial-BoldMT" w:cstheme="minorHAnsi"/>
          <w:b/>
          <w:bCs/>
          <w:u w:val="single"/>
        </w:rPr>
        <w:t xml:space="preserve">Este documento </w:t>
      </w:r>
      <w:proofErr w:type="spellStart"/>
      <w:r w:rsidRPr="00544DD0">
        <w:rPr>
          <w:rFonts w:eastAsia="Arial-BoldMT" w:cstheme="minorHAnsi"/>
          <w:b/>
          <w:bCs/>
          <w:u w:val="single"/>
        </w:rPr>
        <w:t>licenciatório</w:t>
      </w:r>
      <w:proofErr w:type="spellEnd"/>
      <w:r w:rsidRPr="00544DD0">
        <w:rPr>
          <w:rFonts w:eastAsia="Arial-BoldMT" w:cstheme="minorHAnsi"/>
          <w:b/>
          <w:bCs/>
          <w:u w:val="single"/>
        </w:rPr>
        <w:t xml:space="preserve"> é válido para as condições acima no período</w:t>
      </w:r>
      <w:r w:rsidR="003B6B80" w:rsidRPr="00544DD0">
        <w:rPr>
          <w:rFonts w:eastAsia="Arial-BoldMT" w:cstheme="minorHAnsi"/>
          <w:b/>
          <w:bCs/>
          <w:u w:val="single"/>
        </w:rPr>
        <w:t xml:space="preserve"> </w:t>
      </w:r>
      <w:r w:rsidRPr="00544DD0">
        <w:rPr>
          <w:rFonts w:eastAsia="Arial-BoldMT" w:cstheme="minorHAnsi"/>
          <w:b/>
          <w:bCs/>
          <w:u w:val="single"/>
        </w:rPr>
        <w:t xml:space="preserve">De </w:t>
      </w:r>
      <w:r w:rsidR="00B174A4" w:rsidRPr="00544DD0">
        <w:rPr>
          <w:rFonts w:eastAsia="Arial-BoldMT" w:cstheme="minorHAnsi"/>
          <w:b/>
          <w:bCs/>
          <w:u w:val="single"/>
        </w:rPr>
        <w:t>1</w:t>
      </w:r>
      <w:r w:rsidR="00FC463F">
        <w:rPr>
          <w:rFonts w:eastAsia="Arial-BoldMT" w:cstheme="minorHAnsi"/>
          <w:b/>
          <w:bCs/>
          <w:u w:val="single"/>
        </w:rPr>
        <w:t>0</w:t>
      </w:r>
      <w:r w:rsidR="00FB3A0F" w:rsidRPr="00544DD0">
        <w:rPr>
          <w:rFonts w:eastAsia="Arial-BoldMT" w:cstheme="minorHAnsi"/>
          <w:b/>
          <w:bCs/>
          <w:u w:val="single"/>
        </w:rPr>
        <w:t xml:space="preserve"> </w:t>
      </w:r>
      <w:r w:rsidR="005C7DE7" w:rsidRPr="00544DD0">
        <w:rPr>
          <w:rFonts w:eastAsia="Arial-BoldMT" w:cstheme="minorHAnsi"/>
          <w:b/>
          <w:bCs/>
          <w:u w:val="single"/>
        </w:rPr>
        <w:t>de</w:t>
      </w:r>
      <w:r w:rsidR="00CC5345" w:rsidRPr="00544DD0">
        <w:rPr>
          <w:rFonts w:eastAsia="Arial-BoldMT" w:cstheme="minorHAnsi"/>
          <w:b/>
          <w:bCs/>
          <w:u w:val="single"/>
        </w:rPr>
        <w:t xml:space="preserve"> </w:t>
      </w:r>
      <w:r w:rsidR="00FC463F">
        <w:rPr>
          <w:rFonts w:eastAsia="Arial-BoldMT" w:cstheme="minorHAnsi"/>
          <w:b/>
          <w:bCs/>
          <w:u w:val="single"/>
        </w:rPr>
        <w:t xml:space="preserve">Março </w:t>
      </w:r>
      <w:r w:rsidR="005C7DE7" w:rsidRPr="00544DD0">
        <w:rPr>
          <w:rFonts w:eastAsia="Arial-BoldMT" w:cstheme="minorHAnsi"/>
          <w:b/>
          <w:bCs/>
          <w:u w:val="single"/>
        </w:rPr>
        <w:t>de 202</w:t>
      </w:r>
      <w:r w:rsidR="00B174A4" w:rsidRPr="00544DD0">
        <w:rPr>
          <w:rFonts w:eastAsia="Arial-BoldMT" w:cstheme="minorHAnsi"/>
          <w:b/>
          <w:bCs/>
          <w:u w:val="single"/>
        </w:rPr>
        <w:t>3</w:t>
      </w:r>
      <w:r w:rsidR="00A752D3">
        <w:rPr>
          <w:rFonts w:eastAsia="Arial-BoldMT" w:cstheme="minorHAnsi"/>
          <w:b/>
          <w:bCs/>
          <w:u w:val="single"/>
        </w:rPr>
        <w:t xml:space="preserve"> </w:t>
      </w:r>
      <w:r w:rsidRPr="00544DD0">
        <w:rPr>
          <w:rFonts w:eastAsia="Arial-BoldMT" w:cstheme="minorHAnsi"/>
          <w:b/>
          <w:bCs/>
          <w:u w:val="single"/>
        </w:rPr>
        <w:t xml:space="preserve">até </w:t>
      </w:r>
    </w:p>
    <w:p w:rsidR="003B6B80" w:rsidRPr="00544DD0" w:rsidRDefault="00B174A4" w:rsidP="00A752D3">
      <w:pPr>
        <w:autoSpaceDE w:val="0"/>
        <w:autoSpaceDN w:val="0"/>
        <w:adjustRightInd w:val="0"/>
        <w:spacing w:after="0" w:line="360" w:lineRule="auto"/>
        <w:jc w:val="center"/>
        <w:rPr>
          <w:rFonts w:eastAsia="Arial-BoldMT" w:cstheme="minorHAnsi"/>
          <w:b/>
          <w:bCs/>
          <w:u w:val="single"/>
        </w:rPr>
      </w:pPr>
      <w:r w:rsidRPr="00544DD0">
        <w:rPr>
          <w:rFonts w:eastAsia="ArialMT" w:cstheme="minorHAnsi"/>
          <w:b/>
          <w:color w:val="000000" w:themeColor="text1"/>
          <w:u w:val="single"/>
        </w:rPr>
        <w:t>1</w:t>
      </w:r>
      <w:r w:rsidR="00FC463F">
        <w:rPr>
          <w:rFonts w:eastAsia="ArialMT" w:cstheme="minorHAnsi"/>
          <w:b/>
          <w:color w:val="000000" w:themeColor="text1"/>
          <w:u w:val="single"/>
        </w:rPr>
        <w:t>0</w:t>
      </w:r>
      <w:r w:rsidRPr="00544DD0">
        <w:rPr>
          <w:rFonts w:eastAsia="ArialMT" w:cstheme="minorHAnsi"/>
          <w:b/>
          <w:color w:val="000000" w:themeColor="text1"/>
          <w:u w:val="single"/>
        </w:rPr>
        <w:t xml:space="preserve"> de </w:t>
      </w:r>
      <w:r w:rsidR="00FC463F">
        <w:rPr>
          <w:rFonts w:eastAsia="ArialMT" w:cstheme="minorHAnsi"/>
          <w:b/>
          <w:color w:val="000000" w:themeColor="text1"/>
          <w:u w:val="single"/>
        </w:rPr>
        <w:t>Março</w:t>
      </w:r>
      <w:r w:rsidR="008B6524" w:rsidRPr="00544DD0">
        <w:rPr>
          <w:rFonts w:eastAsia="ArialMT" w:cstheme="minorHAnsi"/>
          <w:b/>
          <w:color w:val="000000" w:themeColor="text1"/>
          <w:u w:val="single"/>
        </w:rPr>
        <w:t xml:space="preserve"> de 202</w:t>
      </w:r>
      <w:bookmarkStart w:id="0" w:name="_GoBack"/>
      <w:bookmarkEnd w:id="0"/>
      <w:r w:rsidRPr="00544DD0">
        <w:rPr>
          <w:rFonts w:eastAsia="ArialMT" w:cstheme="minorHAnsi"/>
          <w:b/>
          <w:color w:val="000000" w:themeColor="text1"/>
          <w:u w:val="single"/>
        </w:rPr>
        <w:t>8</w:t>
      </w:r>
      <w:r w:rsidR="008B6524" w:rsidRPr="00544DD0">
        <w:rPr>
          <w:rFonts w:eastAsia="ArialMT" w:cstheme="minorHAnsi"/>
          <w:b/>
          <w:color w:val="000000" w:themeColor="text1"/>
          <w:u w:val="single"/>
        </w:rPr>
        <w:t>.</w:t>
      </w:r>
    </w:p>
    <w:p w:rsidR="007C5171" w:rsidRPr="00544DD0" w:rsidRDefault="007C5171" w:rsidP="00F614C8">
      <w:pPr>
        <w:autoSpaceDE w:val="0"/>
        <w:autoSpaceDN w:val="0"/>
        <w:adjustRightInd w:val="0"/>
        <w:spacing w:after="0" w:line="360" w:lineRule="auto"/>
        <w:jc w:val="right"/>
        <w:rPr>
          <w:rFonts w:eastAsia="Arial-BoldMT" w:cstheme="minorHAnsi"/>
          <w:b/>
          <w:bCs/>
        </w:rPr>
      </w:pPr>
    </w:p>
    <w:p w:rsidR="00441453" w:rsidRPr="00544DD0" w:rsidRDefault="00441453" w:rsidP="00F614C8">
      <w:pPr>
        <w:autoSpaceDE w:val="0"/>
        <w:autoSpaceDN w:val="0"/>
        <w:adjustRightInd w:val="0"/>
        <w:spacing w:after="0" w:line="360" w:lineRule="auto"/>
        <w:jc w:val="right"/>
        <w:rPr>
          <w:rFonts w:eastAsia="Arial-BoldMT" w:cstheme="minorHAnsi"/>
          <w:b/>
          <w:bCs/>
        </w:rPr>
      </w:pPr>
      <w:r w:rsidRPr="00544DD0">
        <w:rPr>
          <w:rFonts w:eastAsia="Arial-BoldMT" w:cstheme="minorHAnsi"/>
          <w:b/>
          <w:bCs/>
        </w:rPr>
        <w:t xml:space="preserve">Gaurama, </w:t>
      </w:r>
      <w:r w:rsidR="00B174A4" w:rsidRPr="00544DD0">
        <w:rPr>
          <w:rFonts w:eastAsia="Arial-BoldMT" w:cstheme="minorHAnsi"/>
          <w:b/>
          <w:bCs/>
        </w:rPr>
        <w:t>1</w:t>
      </w:r>
      <w:r w:rsidR="00FC463F">
        <w:rPr>
          <w:rFonts w:eastAsia="Arial-BoldMT" w:cstheme="minorHAnsi"/>
          <w:b/>
          <w:bCs/>
        </w:rPr>
        <w:t>0</w:t>
      </w:r>
      <w:r w:rsidR="00B174A4" w:rsidRPr="00544DD0">
        <w:rPr>
          <w:rFonts w:eastAsia="Arial-BoldMT" w:cstheme="minorHAnsi"/>
          <w:b/>
          <w:bCs/>
        </w:rPr>
        <w:t xml:space="preserve"> de </w:t>
      </w:r>
      <w:r w:rsidR="00FC463F">
        <w:rPr>
          <w:rFonts w:eastAsia="Arial-BoldMT" w:cstheme="minorHAnsi"/>
          <w:b/>
          <w:bCs/>
        </w:rPr>
        <w:t>Março</w:t>
      </w:r>
      <w:r w:rsidR="00B174A4" w:rsidRPr="00544DD0">
        <w:rPr>
          <w:rFonts w:eastAsia="Arial-BoldMT" w:cstheme="minorHAnsi"/>
          <w:b/>
          <w:bCs/>
        </w:rPr>
        <w:t xml:space="preserve"> de 2023.</w:t>
      </w:r>
    </w:p>
    <w:p w:rsidR="00305A7F" w:rsidRPr="00544DD0" w:rsidRDefault="00305A7F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544DD0" w:rsidRDefault="00870716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544DD0" w:rsidRDefault="00870716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544DD0" w:rsidRDefault="00870716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544DD0" w:rsidRDefault="005C7DE7" w:rsidP="00F614C8">
      <w:pPr>
        <w:tabs>
          <w:tab w:val="left" w:pos="4714"/>
          <w:tab w:val="right" w:pos="8504"/>
        </w:tabs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  <w:r w:rsidRPr="00544DD0">
        <w:rPr>
          <w:rFonts w:eastAsia="Arial-BoldMT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C661B" wp14:editId="2245BE73">
                <wp:simplePos x="0" y="0"/>
                <wp:positionH relativeFrom="column">
                  <wp:posOffset>1772285</wp:posOffset>
                </wp:positionH>
                <wp:positionV relativeFrom="paragraph">
                  <wp:posOffset>82550</wp:posOffset>
                </wp:positionV>
                <wp:extent cx="2596515" cy="84518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557" w:rsidRPr="003B6B80" w:rsidRDefault="00A43557" w:rsidP="003B6B80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43557" w:rsidRDefault="00A43557" w:rsidP="003B6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ANGELICA SACCOMORI</w:t>
                            </w:r>
                          </w:p>
                          <w:p w:rsidR="00A43557" w:rsidRDefault="00A43557" w:rsidP="003B6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LICENCIADORA AMBIENTAL</w:t>
                            </w:r>
                          </w:p>
                          <w:p w:rsidR="00A43557" w:rsidRPr="003B6B80" w:rsidRDefault="00A43557" w:rsidP="003B6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CRBio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/RS 110311/03</w:t>
                            </w:r>
                            <w:r w:rsidR="00544DD0">
                              <w:rPr>
                                <w:b/>
                              </w:rPr>
                              <w:t>-</w:t>
                            </w:r>
                            <w:r w:rsidR="00316AFE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C66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9.55pt;margin-top:6.5pt;width:204.4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mWgQIAAA8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" stroked="f">
                <v:textbox>
                  <w:txbxContent>
                    <w:p w:rsidR="00A43557" w:rsidRPr="003B6B80" w:rsidRDefault="00A43557" w:rsidP="003B6B80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A43557" w:rsidRDefault="00A43557" w:rsidP="003B6B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ANGELICA SACCOMORI</w:t>
                      </w:r>
                    </w:p>
                    <w:p w:rsidR="00A43557" w:rsidRDefault="00A43557" w:rsidP="003B6B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LICENCIADORA AMBIENTAL</w:t>
                      </w:r>
                    </w:p>
                    <w:p w:rsidR="00A43557" w:rsidRPr="003B6B80" w:rsidRDefault="00A43557" w:rsidP="003B6B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CRBio</w:t>
                      </w:r>
                      <w:proofErr w:type="spellEnd"/>
                      <w:r>
                        <w:rPr>
                          <w:b/>
                        </w:rPr>
                        <w:t>/RS 110311/03</w:t>
                      </w:r>
                      <w:r w:rsidR="00544DD0">
                        <w:rPr>
                          <w:b/>
                        </w:rPr>
                        <w:t>-</w:t>
                      </w:r>
                      <w:r w:rsidR="00316AFE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B6B80" w:rsidRPr="00544DD0">
        <w:rPr>
          <w:rFonts w:eastAsia="Arial-BoldMT" w:cstheme="minorHAnsi"/>
          <w:b/>
          <w:bCs/>
        </w:rPr>
        <w:tab/>
      </w:r>
    </w:p>
    <w:p w:rsidR="003B6B80" w:rsidRPr="00544DD0" w:rsidRDefault="003B6B80" w:rsidP="00F614C8">
      <w:pPr>
        <w:tabs>
          <w:tab w:val="left" w:pos="4714"/>
          <w:tab w:val="right" w:pos="8504"/>
        </w:tabs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  <w:r w:rsidRPr="00544DD0">
        <w:rPr>
          <w:rFonts w:eastAsia="Arial-BoldMT" w:cstheme="minorHAnsi"/>
          <w:b/>
          <w:bCs/>
        </w:rPr>
        <w:tab/>
      </w:r>
    </w:p>
    <w:p w:rsidR="003B6B80" w:rsidRPr="00544DD0" w:rsidRDefault="003B6B80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441453" w:rsidRPr="00544DD0" w:rsidRDefault="00441453" w:rsidP="00F614C8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441453" w:rsidRPr="00544DD0" w:rsidRDefault="00441453" w:rsidP="00F614C8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</w:p>
    <w:sectPr w:rsidR="00441453" w:rsidRPr="00544DD0" w:rsidSect="00283130">
      <w:headerReference w:type="default" r:id="rId8"/>
      <w:footerReference w:type="default" r:id="rId9"/>
      <w:pgSz w:w="11906" w:h="16838"/>
      <w:pgMar w:top="1134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9FA" w:rsidRDefault="00EF19FA" w:rsidP="009C12B4">
      <w:pPr>
        <w:spacing w:after="0" w:line="240" w:lineRule="auto"/>
      </w:pPr>
      <w:r>
        <w:separator/>
      </w:r>
    </w:p>
  </w:endnote>
  <w:endnote w:type="continuationSeparator" w:id="0">
    <w:p w:rsidR="00EF19FA" w:rsidRDefault="00EF19FA" w:rsidP="009C1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557" w:rsidRPr="00AC2F37" w:rsidRDefault="00A43557" w:rsidP="009C12B4">
    <w:pPr>
      <w:pStyle w:val="Rodap"/>
      <w:jc w:val="center"/>
      <w:rPr>
        <w:rFonts w:ascii="Arial" w:hAnsi="Arial" w:cs="Arial"/>
        <w:b/>
        <w:sz w:val="12"/>
        <w:szCs w:val="12"/>
      </w:rPr>
    </w:pPr>
    <w:r w:rsidRPr="00AC2F37">
      <w:rPr>
        <w:rFonts w:ascii="Arial" w:hAnsi="Arial" w:cs="Arial"/>
        <w:b/>
        <w:sz w:val="12"/>
        <w:szCs w:val="12"/>
      </w:rPr>
      <w:t>PREFEITURA MUNICIPAL DE GAURAMA – RS</w:t>
    </w:r>
  </w:p>
  <w:p w:rsidR="00A43557" w:rsidRPr="00AC2F37" w:rsidRDefault="00A43557" w:rsidP="009C12B4">
    <w:pPr>
      <w:pStyle w:val="Rodap"/>
      <w:jc w:val="center"/>
      <w:rPr>
        <w:rFonts w:ascii="Arial" w:hAnsi="Arial" w:cs="Arial"/>
        <w:sz w:val="12"/>
        <w:szCs w:val="12"/>
      </w:rPr>
    </w:pPr>
    <w:r w:rsidRPr="00AC2F37">
      <w:rPr>
        <w:rFonts w:ascii="Arial" w:hAnsi="Arial" w:cs="Arial"/>
        <w:sz w:val="12"/>
        <w:szCs w:val="12"/>
      </w:rPr>
      <w:t xml:space="preserve">CNPJ nº 87.613.428/0001-98 – Rua João </w:t>
    </w:r>
    <w:proofErr w:type="spellStart"/>
    <w:r w:rsidRPr="00AC2F37">
      <w:rPr>
        <w:rFonts w:ascii="Arial" w:hAnsi="Arial" w:cs="Arial"/>
        <w:sz w:val="12"/>
        <w:szCs w:val="12"/>
      </w:rPr>
      <w:t>Amandio</w:t>
    </w:r>
    <w:proofErr w:type="spellEnd"/>
    <w:r w:rsidRPr="00AC2F37">
      <w:rPr>
        <w:rFonts w:ascii="Arial" w:hAnsi="Arial" w:cs="Arial"/>
        <w:sz w:val="12"/>
        <w:szCs w:val="12"/>
      </w:rPr>
      <w:t xml:space="preserve"> </w:t>
    </w:r>
    <w:proofErr w:type="spellStart"/>
    <w:r w:rsidRPr="00AC2F37">
      <w:rPr>
        <w:rFonts w:ascii="Arial" w:hAnsi="Arial" w:cs="Arial"/>
        <w:sz w:val="12"/>
        <w:szCs w:val="12"/>
      </w:rPr>
      <w:t>Sperb</w:t>
    </w:r>
    <w:proofErr w:type="spellEnd"/>
    <w:r w:rsidRPr="00AC2F37">
      <w:rPr>
        <w:rFonts w:ascii="Arial" w:hAnsi="Arial" w:cs="Arial"/>
        <w:sz w:val="12"/>
        <w:szCs w:val="12"/>
      </w:rPr>
      <w:t>, nº 338 – Centro – CEP: 99.830-000</w:t>
    </w:r>
  </w:p>
  <w:p w:rsidR="00A43557" w:rsidRDefault="00A43557" w:rsidP="009C12B4">
    <w:pPr>
      <w:pStyle w:val="Rodap"/>
      <w:jc w:val="center"/>
    </w:pPr>
    <w:r w:rsidRPr="00AC2F37">
      <w:rPr>
        <w:rFonts w:ascii="Arial" w:hAnsi="Arial" w:cs="Arial"/>
        <w:sz w:val="12"/>
        <w:szCs w:val="12"/>
      </w:rPr>
      <w:t>Fone: (54) 3391-1200 – Fax: (54) 3391-1203 – www.gaurama.rs.gov.br</w:t>
    </w:r>
  </w:p>
  <w:p w:rsidR="00A43557" w:rsidRPr="00BC0075" w:rsidRDefault="00A43557" w:rsidP="009C12B4">
    <w:pPr>
      <w:pStyle w:val="Rodap"/>
    </w:pPr>
  </w:p>
  <w:p w:rsidR="00A43557" w:rsidRDefault="00A4355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9FA" w:rsidRDefault="00EF19FA" w:rsidP="009C12B4">
      <w:pPr>
        <w:spacing w:after="0" w:line="240" w:lineRule="auto"/>
      </w:pPr>
      <w:r>
        <w:separator/>
      </w:r>
    </w:p>
  </w:footnote>
  <w:footnote w:type="continuationSeparator" w:id="0">
    <w:p w:rsidR="00EF19FA" w:rsidRDefault="00EF19FA" w:rsidP="009C1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557" w:rsidRPr="00683C28" w:rsidRDefault="00A43557" w:rsidP="009C12B4">
    <w:pPr>
      <w:ind w:left="567"/>
      <w:jc w:val="center"/>
      <w:rPr>
        <w:rFonts w:ascii="Arial" w:hAnsi="Arial" w:cs="Arial"/>
        <w:b/>
        <w:u w:val="single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179705</wp:posOffset>
          </wp:positionH>
          <wp:positionV relativeFrom="paragraph">
            <wp:posOffset>-111760</wp:posOffset>
          </wp:positionV>
          <wp:extent cx="813435" cy="914400"/>
          <wp:effectExtent l="19050" t="0" r="571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</w:rPr>
      <w:t xml:space="preserve">E S T A D O D O R I O G R A N D E D O </w:t>
    </w:r>
    <w:r w:rsidRPr="00683C28">
      <w:rPr>
        <w:rFonts w:ascii="Arial" w:hAnsi="Arial" w:cs="Arial"/>
      </w:rPr>
      <w:t>S U L</w:t>
    </w:r>
  </w:p>
  <w:p w:rsidR="00A43557" w:rsidRPr="00683C28" w:rsidRDefault="00A43557" w:rsidP="009C12B4">
    <w:pPr>
      <w:pStyle w:val="Legenda"/>
      <w:ind w:left="567"/>
      <w:rPr>
        <w:rFonts w:ascii="Arial" w:hAnsi="Arial" w:cs="Arial"/>
        <w:bCs w:val="0"/>
        <w:sz w:val="24"/>
        <w:szCs w:val="24"/>
        <w:vertAlign w:val="baseline"/>
      </w:rPr>
    </w:pPr>
    <w:r w:rsidRPr="00683C28">
      <w:rPr>
        <w:rFonts w:ascii="Arial" w:hAnsi="Arial" w:cs="Arial"/>
        <w:bCs w:val="0"/>
        <w:sz w:val="24"/>
        <w:szCs w:val="24"/>
        <w:vertAlign w:val="baseline"/>
      </w:rPr>
      <w:t>MUNICÍPIO DE GAURAMA</w:t>
    </w:r>
  </w:p>
  <w:p w:rsidR="00A43557" w:rsidRPr="00683C28" w:rsidRDefault="00A43557" w:rsidP="009C12B4">
    <w:pPr>
      <w:tabs>
        <w:tab w:val="left" w:pos="1260"/>
        <w:tab w:val="center" w:pos="4535"/>
      </w:tabs>
      <w:ind w:left="567"/>
      <w:jc w:val="center"/>
      <w:rPr>
        <w:rFonts w:ascii="Arial" w:hAnsi="Arial" w:cs="Arial"/>
      </w:rPr>
    </w:pPr>
    <w:r w:rsidRPr="00683C28">
      <w:rPr>
        <w:rFonts w:ascii="Arial" w:hAnsi="Arial" w:cs="Arial"/>
        <w:b/>
      </w:rPr>
      <w:t>PODER EXECUTIVO</w:t>
    </w:r>
  </w:p>
  <w:p w:rsidR="00A43557" w:rsidRDefault="00A435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60C4"/>
    <w:multiLevelType w:val="hybridMultilevel"/>
    <w:tmpl w:val="14EE74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11830"/>
    <w:multiLevelType w:val="hybridMultilevel"/>
    <w:tmpl w:val="2F38D2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F590F"/>
    <w:multiLevelType w:val="hybridMultilevel"/>
    <w:tmpl w:val="E4BA51EA"/>
    <w:lvl w:ilvl="0" w:tplc="27F08982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33031"/>
    <w:multiLevelType w:val="hybridMultilevel"/>
    <w:tmpl w:val="C106A010"/>
    <w:lvl w:ilvl="0" w:tplc="3B523FB0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C4C13"/>
    <w:multiLevelType w:val="hybridMultilevel"/>
    <w:tmpl w:val="0EFA0264"/>
    <w:lvl w:ilvl="0" w:tplc="F1C4A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B18F1"/>
    <w:multiLevelType w:val="hybridMultilevel"/>
    <w:tmpl w:val="758AB732"/>
    <w:lvl w:ilvl="0" w:tplc="743ECA1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93617"/>
    <w:multiLevelType w:val="hybridMultilevel"/>
    <w:tmpl w:val="9AECCAAC"/>
    <w:lvl w:ilvl="0" w:tplc="BBB82BDA">
      <w:start w:val="1"/>
      <w:numFmt w:val="upperRoman"/>
      <w:lvlText w:val="%1-"/>
      <w:lvlJc w:val="left"/>
      <w:pPr>
        <w:ind w:left="1080" w:hanging="720"/>
      </w:pPr>
      <w:rPr>
        <w:rFonts w:asciiTheme="minorHAnsi" w:hAnsiTheme="minorHAnsi" w:cs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861F5"/>
    <w:multiLevelType w:val="hybridMultilevel"/>
    <w:tmpl w:val="67F45E3A"/>
    <w:lvl w:ilvl="0" w:tplc="D1AC2DE0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6646C"/>
    <w:multiLevelType w:val="multilevel"/>
    <w:tmpl w:val="7A3CE8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28F4509"/>
    <w:multiLevelType w:val="hybridMultilevel"/>
    <w:tmpl w:val="08981A5A"/>
    <w:lvl w:ilvl="0" w:tplc="7CECCF02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A70C9"/>
    <w:multiLevelType w:val="hybridMultilevel"/>
    <w:tmpl w:val="4DE8552C"/>
    <w:lvl w:ilvl="0" w:tplc="11FA2AFC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9D7834"/>
    <w:multiLevelType w:val="hybridMultilevel"/>
    <w:tmpl w:val="AD38AC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FF36BA"/>
    <w:multiLevelType w:val="hybridMultilevel"/>
    <w:tmpl w:val="A90A6D80"/>
    <w:lvl w:ilvl="0" w:tplc="2A72A0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79FB"/>
    <w:multiLevelType w:val="hybridMultilevel"/>
    <w:tmpl w:val="A9CC6E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068B8"/>
    <w:multiLevelType w:val="hybridMultilevel"/>
    <w:tmpl w:val="411A12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B63A31"/>
    <w:multiLevelType w:val="hybridMultilevel"/>
    <w:tmpl w:val="DA8A6864"/>
    <w:lvl w:ilvl="0" w:tplc="1F3C988C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5B2D4A"/>
    <w:multiLevelType w:val="hybridMultilevel"/>
    <w:tmpl w:val="BC14C632"/>
    <w:lvl w:ilvl="0" w:tplc="C6EA884E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26269"/>
    <w:multiLevelType w:val="hybridMultilevel"/>
    <w:tmpl w:val="37FAE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4E74C7"/>
    <w:multiLevelType w:val="hybridMultilevel"/>
    <w:tmpl w:val="261A3E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B6FC5"/>
    <w:multiLevelType w:val="hybridMultilevel"/>
    <w:tmpl w:val="BFD03D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9"/>
  </w:num>
  <w:num w:numId="4">
    <w:abstractNumId w:val="5"/>
  </w:num>
  <w:num w:numId="5">
    <w:abstractNumId w:val="0"/>
  </w:num>
  <w:num w:numId="6">
    <w:abstractNumId w:val="13"/>
  </w:num>
  <w:num w:numId="7">
    <w:abstractNumId w:val="8"/>
  </w:num>
  <w:num w:numId="8">
    <w:abstractNumId w:val="16"/>
  </w:num>
  <w:num w:numId="9">
    <w:abstractNumId w:val="18"/>
  </w:num>
  <w:num w:numId="10">
    <w:abstractNumId w:val="11"/>
  </w:num>
  <w:num w:numId="11">
    <w:abstractNumId w:val="10"/>
  </w:num>
  <w:num w:numId="12">
    <w:abstractNumId w:val="7"/>
  </w:num>
  <w:num w:numId="13">
    <w:abstractNumId w:val="2"/>
  </w:num>
  <w:num w:numId="14">
    <w:abstractNumId w:val="6"/>
  </w:num>
  <w:num w:numId="15">
    <w:abstractNumId w:val="3"/>
  </w:num>
  <w:num w:numId="16">
    <w:abstractNumId w:val="9"/>
  </w:num>
  <w:num w:numId="17">
    <w:abstractNumId w:val="12"/>
  </w:num>
  <w:num w:numId="18">
    <w:abstractNumId w:val="17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E5"/>
    <w:rsid w:val="000535C6"/>
    <w:rsid w:val="000550D3"/>
    <w:rsid w:val="00057800"/>
    <w:rsid w:val="000A03E0"/>
    <w:rsid w:val="000B3D3E"/>
    <w:rsid w:val="0011050D"/>
    <w:rsid w:val="00143963"/>
    <w:rsid w:val="00167D99"/>
    <w:rsid w:val="0017415D"/>
    <w:rsid w:val="001B2CD5"/>
    <w:rsid w:val="001F67B5"/>
    <w:rsid w:val="00236A89"/>
    <w:rsid w:val="002614C4"/>
    <w:rsid w:val="00283130"/>
    <w:rsid w:val="00297CD0"/>
    <w:rsid w:val="002C39E5"/>
    <w:rsid w:val="002D5497"/>
    <w:rsid w:val="00305A7F"/>
    <w:rsid w:val="00311627"/>
    <w:rsid w:val="00316AFE"/>
    <w:rsid w:val="00355118"/>
    <w:rsid w:val="003718E8"/>
    <w:rsid w:val="003877C4"/>
    <w:rsid w:val="00397D96"/>
    <w:rsid w:val="003A4CAF"/>
    <w:rsid w:val="003A59EE"/>
    <w:rsid w:val="003A6186"/>
    <w:rsid w:val="003B07A6"/>
    <w:rsid w:val="003B6B80"/>
    <w:rsid w:val="00405DDC"/>
    <w:rsid w:val="00427CB2"/>
    <w:rsid w:val="00434EED"/>
    <w:rsid w:val="00441453"/>
    <w:rsid w:val="00476558"/>
    <w:rsid w:val="0048672B"/>
    <w:rsid w:val="004C2BA2"/>
    <w:rsid w:val="004C3A06"/>
    <w:rsid w:val="004E43FC"/>
    <w:rsid w:val="004F4A3F"/>
    <w:rsid w:val="00504417"/>
    <w:rsid w:val="00510C04"/>
    <w:rsid w:val="005157A4"/>
    <w:rsid w:val="00544DD0"/>
    <w:rsid w:val="005565F9"/>
    <w:rsid w:val="005B6419"/>
    <w:rsid w:val="005C7DE7"/>
    <w:rsid w:val="005F60C0"/>
    <w:rsid w:val="0063108C"/>
    <w:rsid w:val="006576CC"/>
    <w:rsid w:val="00666E22"/>
    <w:rsid w:val="00684F8C"/>
    <w:rsid w:val="00723065"/>
    <w:rsid w:val="00741828"/>
    <w:rsid w:val="00755DFD"/>
    <w:rsid w:val="007608E9"/>
    <w:rsid w:val="0077054E"/>
    <w:rsid w:val="00774F6E"/>
    <w:rsid w:val="00783EA6"/>
    <w:rsid w:val="00785690"/>
    <w:rsid w:val="007C5171"/>
    <w:rsid w:val="007D7980"/>
    <w:rsid w:val="00811AF1"/>
    <w:rsid w:val="00851CA1"/>
    <w:rsid w:val="008573E4"/>
    <w:rsid w:val="00870716"/>
    <w:rsid w:val="00871926"/>
    <w:rsid w:val="00882F71"/>
    <w:rsid w:val="00894570"/>
    <w:rsid w:val="008B6524"/>
    <w:rsid w:val="008E6906"/>
    <w:rsid w:val="00902DC3"/>
    <w:rsid w:val="00956254"/>
    <w:rsid w:val="00972F7B"/>
    <w:rsid w:val="009772BD"/>
    <w:rsid w:val="009779C4"/>
    <w:rsid w:val="009A1984"/>
    <w:rsid w:val="009C12B4"/>
    <w:rsid w:val="00A07EB5"/>
    <w:rsid w:val="00A2249E"/>
    <w:rsid w:val="00A43557"/>
    <w:rsid w:val="00A45B68"/>
    <w:rsid w:val="00A752D3"/>
    <w:rsid w:val="00A81617"/>
    <w:rsid w:val="00A923B7"/>
    <w:rsid w:val="00A97468"/>
    <w:rsid w:val="00AB5801"/>
    <w:rsid w:val="00B11A33"/>
    <w:rsid w:val="00B174A4"/>
    <w:rsid w:val="00B27FF0"/>
    <w:rsid w:val="00B47905"/>
    <w:rsid w:val="00B61AE3"/>
    <w:rsid w:val="00B95548"/>
    <w:rsid w:val="00B96C3A"/>
    <w:rsid w:val="00BB1B56"/>
    <w:rsid w:val="00BF13F4"/>
    <w:rsid w:val="00C11026"/>
    <w:rsid w:val="00C50F82"/>
    <w:rsid w:val="00C756F1"/>
    <w:rsid w:val="00C809FD"/>
    <w:rsid w:val="00C82425"/>
    <w:rsid w:val="00C967DC"/>
    <w:rsid w:val="00CA2B4B"/>
    <w:rsid w:val="00CA43ED"/>
    <w:rsid w:val="00CC5345"/>
    <w:rsid w:val="00CC77FB"/>
    <w:rsid w:val="00CD46D7"/>
    <w:rsid w:val="00CE2C1E"/>
    <w:rsid w:val="00CE50C3"/>
    <w:rsid w:val="00CF0AAC"/>
    <w:rsid w:val="00D71299"/>
    <w:rsid w:val="00D71A0B"/>
    <w:rsid w:val="00D90CDA"/>
    <w:rsid w:val="00D94852"/>
    <w:rsid w:val="00DB3EDF"/>
    <w:rsid w:val="00DB468A"/>
    <w:rsid w:val="00DB7446"/>
    <w:rsid w:val="00DD3DF7"/>
    <w:rsid w:val="00DE7882"/>
    <w:rsid w:val="00E15042"/>
    <w:rsid w:val="00E800BF"/>
    <w:rsid w:val="00EB0F56"/>
    <w:rsid w:val="00EC3B3C"/>
    <w:rsid w:val="00EF19FA"/>
    <w:rsid w:val="00EF6A33"/>
    <w:rsid w:val="00F0741A"/>
    <w:rsid w:val="00F45749"/>
    <w:rsid w:val="00F47666"/>
    <w:rsid w:val="00F53BE4"/>
    <w:rsid w:val="00F5415B"/>
    <w:rsid w:val="00F614C8"/>
    <w:rsid w:val="00F67E58"/>
    <w:rsid w:val="00F8179D"/>
    <w:rsid w:val="00F81B76"/>
    <w:rsid w:val="00FB3A0F"/>
    <w:rsid w:val="00FC18CE"/>
    <w:rsid w:val="00FC288D"/>
    <w:rsid w:val="00FC463F"/>
    <w:rsid w:val="00FD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37BB0-97B5-4618-9F31-DE1C25C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12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C12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C12B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12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2B4"/>
  </w:style>
  <w:style w:type="paragraph" w:styleId="Rodap">
    <w:name w:val="footer"/>
    <w:basedOn w:val="Normal"/>
    <w:link w:val="RodapChar"/>
    <w:unhideWhenUsed/>
    <w:rsid w:val="009C12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C12B4"/>
  </w:style>
  <w:style w:type="paragraph" w:styleId="Legenda">
    <w:name w:val="caption"/>
    <w:basedOn w:val="Normal"/>
    <w:next w:val="Normal"/>
    <w:qFormat/>
    <w:rsid w:val="009C12B4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z w:val="56"/>
      <w:szCs w:val="20"/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98612-1AD4-4338-A254-FDFF9717A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2277</Words>
  <Characters>12300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pmg003</dc:creator>
  <cp:lastModifiedBy>User</cp:lastModifiedBy>
  <cp:revision>3</cp:revision>
  <cp:lastPrinted>2023-03-10T12:12:00Z</cp:lastPrinted>
  <dcterms:created xsi:type="dcterms:W3CDTF">2023-03-10T12:11:00Z</dcterms:created>
  <dcterms:modified xsi:type="dcterms:W3CDTF">2023-03-10T12:20:00Z</dcterms:modified>
</cp:coreProperties>
</file>